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E1B18" w14:textId="79574197" w:rsidR="003D06DE" w:rsidRPr="005F3B79" w:rsidRDefault="003D06DE" w:rsidP="003D06DE">
      <w:pPr>
        <w:spacing w:before="240" w:after="0" w:line="240" w:lineRule="auto"/>
        <w:rPr>
          <w:rFonts w:asciiTheme="minorBidi" w:hAnsiTheme="minorBidi" w:cstheme="minorBidi"/>
          <w:b/>
          <w:color w:val="0072BC" w:themeColor="text2"/>
          <w:sz w:val="48"/>
          <w:szCs w:val="32"/>
          <w:lang w:val="es-ES"/>
        </w:rPr>
      </w:pPr>
      <w:r w:rsidRPr="005F3B79">
        <w:rPr>
          <w:rFonts w:asciiTheme="minorBidi" w:hAnsiTheme="minorBidi" w:cstheme="minorBidi"/>
          <w:b/>
          <w:color w:val="0072BC" w:themeColor="text2"/>
          <w:sz w:val="48"/>
          <w:lang w:val="es-ES" w:bidi="es-ES"/>
        </w:rPr>
        <w:t>Plan de contingencia (PC)</w:t>
      </w:r>
    </w:p>
    <w:p w14:paraId="6C625E07" w14:textId="77777777" w:rsidR="003D06DE" w:rsidRPr="005F3B79" w:rsidRDefault="003D06DE" w:rsidP="003D06DE">
      <w:pPr>
        <w:spacing w:before="0" w:after="0" w:line="240" w:lineRule="auto"/>
        <w:rPr>
          <w:rFonts w:asciiTheme="minorBidi" w:hAnsiTheme="minorBidi" w:cstheme="minorBidi"/>
          <w:b/>
          <w:sz w:val="32"/>
          <w:szCs w:val="32"/>
          <w:lang w:val="es-ES"/>
        </w:rPr>
      </w:pPr>
    </w:p>
    <w:p w14:paraId="14BE2B7B" w14:textId="77777777" w:rsidR="003D06DE" w:rsidRPr="005F3B79" w:rsidRDefault="003D06DE" w:rsidP="003D06DE">
      <w:pPr>
        <w:spacing w:before="0" w:after="0" w:line="240" w:lineRule="auto"/>
        <w:rPr>
          <w:rFonts w:asciiTheme="minorBidi" w:hAnsiTheme="minorBidi" w:cstheme="minorBidi"/>
          <w:b/>
          <w:sz w:val="32"/>
          <w:szCs w:val="32"/>
          <w:lang w:val="es-ES"/>
        </w:rPr>
      </w:pPr>
    </w:p>
    <w:p w14:paraId="5E96C7C0" w14:textId="77777777" w:rsidR="003D06DE" w:rsidRPr="005F3B79" w:rsidRDefault="003D06DE" w:rsidP="003D06DE">
      <w:pPr>
        <w:spacing w:before="0" w:after="0" w:line="240" w:lineRule="auto"/>
        <w:rPr>
          <w:rFonts w:asciiTheme="minorBidi" w:hAnsiTheme="minorBidi" w:cstheme="minorBidi"/>
          <w:b/>
          <w:color w:val="0072BC" w:themeColor="text2"/>
          <w:sz w:val="32"/>
          <w:szCs w:val="32"/>
          <w:lang w:val="es-ES"/>
        </w:rPr>
      </w:pPr>
      <w:r w:rsidRPr="005F3B79">
        <w:rPr>
          <w:rFonts w:asciiTheme="minorBidi" w:hAnsiTheme="minorBidi" w:cstheme="minorBidi"/>
          <w:b/>
          <w:color w:val="0072BC" w:themeColor="text2"/>
          <w:sz w:val="32"/>
          <w:lang w:val="es-ES" w:bidi="es-ES"/>
        </w:rPr>
        <w:t>[Operación en PAÍS]</w:t>
      </w:r>
    </w:p>
    <w:p w14:paraId="597A082F" w14:textId="77777777" w:rsidR="003D06DE" w:rsidRPr="005F3B79" w:rsidRDefault="003D06DE" w:rsidP="003D06DE">
      <w:pPr>
        <w:spacing w:before="0" w:after="0" w:line="240" w:lineRule="auto"/>
        <w:rPr>
          <w:rFonts w:asciiTheme="minorBidi" w:hAnsiTheme="minorBidi" w:cstheme="minorBidi"/>
          <w:sz w:val="22"/>
          <w:szCs w:val="22"/>
          <w:lang w:val="es-ES"/>
        </w:rPr>
      </w:pPr>
    </w:p>
    <w:p w14:paraId="3998E172" w14:textId="77777777" w:rsidR="003D06DE" w:rsidRPr="005F3B79" w:rsidRDefault="003D06DE" w:rsidP="003D06DE">
      <w:pPr>
        <w:spacing w:before="0" w:after="0" w:line="240" w:lineRule="auto"/>
        <w:rPr>
          <w:rFonts w:asciiTheme="minorBidi" w:hAnsiTheme="minorBidi" w:cstheme="minorBidi"/>
          <w:b/>
          <w:color w:val="737373" w:themeColor="background2" w:themeShade="80"/>
          <w:sz w:val="24"/>
          <w:szCs w:val="22"/>
        </w:rPr>
      </w:pPr>
      <w:r w:rsidRPr="005F3B79">
        <w:rPr>
          <w:rFonts w:asciiTheme="minorBidi" w:hAnsiTheme="minorBidi" w:cstheme="minorBidi"/>
          <w:b/>
          <w:color w:val="737373" w:themeColor="background2" w:themeShade="80"/>
          <w:sz w:val="24"/>
          <w:lang w:val="es-ES" w:bidi="es-ES"/>
        </w:rPr>
        <w:t>Riesgos cubiertos:</w:t>
      </w:r>
    </w:p>
    <w:p w14:paraId="390D9B3F" w14:textId="77777777" w:rsidR="003D06DE" w:rsidRPr="005F3B79" w:rsidRDefault="003D06DE" w:rsidP="003D06DE">
      <w:pPr>
        <w:spacing w:before="0" w:after="0" w:line="240" w:lineRule="auto"/>
        <w:rPr>
          <w:rFonts w:asciiTheme="minorBidi" w:hAnsiTheme="minorBidi" w:cstheme="minorBidi"/>
          <w:b/>
          <w:sz w:val="32"/>
          <w:szCs w:val="32"/>
        </w:rPr>
      </w:pPr>
      <w:r w:rsidRPr="005F3B79">
        <w:rPr>
          <w:rFonts w:asciiTheme="minorBidi" w:hAnsiTheme="minorBidi" w:cstheme="minorBidi"/>
          <w:b/>
          <w:color w:val="0072BC" w:themeColor="text2"/>
          <w:sz w:val="28"/>
          <w:lang w:val="es-ES" w:bidi="es-ES"/>
        </w:rPr>
        <w:t xml:space="preserve">[... NOMBRE...] </w:t>
      </w:r>
      <w:r w:rsidRPr="005F3B79">
        <w:rPr>
          <w:rFonts w:asciiTheme="minorBidi" w:hAnsiTheme="minorBidi" w:cstheme="minorBidi"/>
          <w:b/>
          <w:color w:val="737373" w:themeColor="background2" w:themeShade="80"/>
          <w:sz w:val="32"/>
          <w:lang w:val="es-ES" w:bidi="es-ES"/>
        </w:rPr>
        <w:t>Situación</w:t>
      </w:r>
    </w:p>
    <w:p w14:paraId="5A0988A4" w14:textId="77777777" w:rsidR="003D06DE" w:rsidRPr="005F3B79" w:rsidRDefault="003D06DE" w:rsidP="003D06DE">
      <w:pPr>
        <w:pBdr>
          <w:bottom w:val="single" w:sz="6" w:space="0" w:color="auto"/>
        </w:pBdr>
        <w:spacing w:before="0" w:after="0" w:line="240" w:lineRule="auto"/>
        <w:rPr>
          <w:rFonts w:asciiTheme="minorBidi" w:hAnsiTheme="minorBidi" w:cstheme="minorBidi"/>
          <w:sz w:val="22"/>
          <w:szCs w:val="22"/>
        </w:rPr>
      </w:pPr>
      <w:bookmarkStart w:id="0" w:name="_GoBack"/>
      <w:bookmarkEnd w:id="0"/>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789"/>
      </w:tblGrid>
      <w:tr w:rsidR="003D06DE" w:rsidRPr="00D964A7" w14:paraId="14CD1E01" w14:textId="77777777" w:rsidTr="00225015">
        <w:tc>
          <w:tcPr>
            <w:tcW w:w="3420" w:type="dxa"/>
          </w:tcPr>
          <w:p w14:paraId="3ACBE3BB" w14:textId="77777777" w:rsidR="003D06DE" w:rsidRPr="005F3B79" w:rsidRDefault="003D06DE" w:rsidP="00225015">
            <w:pPr>
              <w:keepNext/>
              <w:spacing w:before="0" w:after="0" w:line="240" w:lineRule="auto"/>
              <w:jc w:val="right"/>
              <w:rPr>
                <w:rStyle w:val="CPbignumberorange"/>
                <w:rFonts w:asciiTheme="minorBidi" w:hAnsiTheme="minorBidi" w:cstheme="minorBidi"/>
                <w:color w:val="0072BC" w:themeColor="text2"/>
              </w:rPr>
            </w:pPr>
            <w:r w:rsidRPr="005F3B79">
              <w:rPr>
                <w:rStyle w:val="CPbignumberorange"/>
                <w:rFonts w:asciiTheme="minorBidi" w:hAnsiTheme="minorBidi" w:cstheme="minorBidi"/>
                <w:color w:val="0072BC" w:themeColor="text2"/>
                <w:lang w:val="es-ES" w:bidi="es-ES"/>
              </w:rPr>
              <w:t>XXXXX</w:t>
            </w:r>
          </w:p>
        </w:tc>
        <w:tc>
          <w:tcPr>
            <w:tcW w:w="5789" w:type="dxa"/>
            <w:vAlign w:val="center"/>
          </w:tcPr>
          <w:p w14:paraId="3AEC42D8" w14:textId="35062ECF" w:rsidR="003D06DE" w:rsidRPr="005F3B79" w:rsidRDefault="00BE1E27" w:rsidP="00225015">
            <w:pPr>
              <w:keepNext/>
              <w:spacing w:before="0" w:after="0" w:line="240" w:lineRule="auto"/>
              <w:rPr>
                <w:rFonts w:asciiTheme="minorBidi" w:hAnsiTheme="minorBidi" w:cstheme="minorBidi"/>
                <w:lang w:val="es-ES"/>
              </w:rPr>
            </w:pPr>
            <w:r w:rsidRPr="005F3B79">
              <w:rPr>
                <w:rFonts w:asciiTheme="minorBidi" w:hAnsiTheme="minorBidi" w:cstheme="minorBidi"/>
                <w:lang w:val="es-ES" w:bidi="es-ES"/>
              </w:rPr>
              <w:t xml:space="preserve">Número de personas que recibirán asistencia en virtud del PC (otros desplazamientos previstos en los </w:t>
            </w:r>
            <w:r w:rsidRPr="005F3B79">
              <w:rPr>
                <w:rFonts w:asciiTheme="minorBidi" w:hAnsiTheme="minorBidi" w:cstheme="minorBidi"/>
                <w:b/>
                <w:lang w:val="es-ES" w:bidi="es-ES"/>
              </w:rPr>
              <w:t xml:space="preserve">tres meses </w:t>
            </w:r>
            <w:r w:rsidRPr="005F3B79">
              <w:rPr>
                <w:rFonts w:asciiTheme="minorBidi" w:hAnsiTheme="minorBidi" w:cstheme="minorBidi"/>
                <w:lang w:val="es-ES" w:bidi="es-ES"/>
              </w:rPr>
              <w:t xml:space="preserve">posteriores a la fecha de activación del PC) </w:t>
            </w:r>
          </w:p>
        </w:tc>
      </w:tr>
      <w:tr w:rsidR="003D06DE" w:rsidRPr="00D964A7" w14:paraId="3AD10832" w14:textId="77777777" w:rsidTr="00225015">
        <w:tc>
          <w:tcPr>
            <w:tcW w:w="3420" w:type="dxa"/>
          </w:tcPr>
          <w:p w14:paraId="1C04D56C" w14:textId="77777777" w:rsidR="003D06DE" w:rsidRPr="005F3B79" w:rsidRDefault="003D06DE" w:rsidP="00225015">
            <w:pPr>
              <w:keepNext/>
              <w:spacing w:before="0" w:after="0" w:line="240" w:lineRule="auto"/>
              <w:jc w:val="right"/>
              <w:rPr>
                <w:rStyle w:val="CPbignumberorange"/>
                <w:rFonts w:asciiTheme="minorBidi" w:hAnsiTheme="minorBidi" w:cstheme="minorBidi"/>
                <w:color w:val="0072BC" w:themeColor="text2"/>
              </w:rPr>
            </w:pPr>
            <w:r w:rsidRPr="005F3B79">
              <w:rPr>
                <w:rStyle w:val="CPbignumberorange"/>
                <w:rFonts w:asciiTheme="minorBidi" w:hAnsiTheme="minorBidi" w:cstheme="minorBidi"/>
                <w:color w:val="0072BC" w:themeColor="text2"/>
                <w:lang w:val="es-ES" w:bidi="es-ES"/>
              </w:rPr>
              <w:t xml:space="preserve">XXX millones de USD </w:t>
            </w:r>
          </w:p>
        </w:tc>
        <w:tc>
          <w:tcPr>
            <w:tcW w:w="5789" w:type="dxa"/>
            <w:vAlign w:val="center"/>
          </w:tcPr>
          <w:p w14:paraId="007C4789" w14:textId="77777777" w:rsidR="003D06DE" w:rsidRPr="005F3B79" w:rsidRDefault="003D06DE" w:rsidP="00225015">
            <w:pPr>
              <w:keepNext/>
              <w:spacing w:before="0" w:after="0" w:line="240" w:lineRule="auto"/>
              <w:rPr>
                <w:rFonts w:asciiTheme="minorBidi" w:hAnsiTheme="minorBidi" w:cstheme="minorBidi"/>
                <w:lang w:val="es-ES"/>
              </w:rPr>
            </w:pPr>
            <w:r w:rsidRPr="005F3B79">
              <w:rPr>
                <w:rFonts w:asciiTheme="minorBidi" w:hAnsiTheme="minorBidi" w:cstheme="minorBidi"/>
                <w:lang w:val="es-ES" w:bidi="es-ES"/>
              </w:rPr>
              <w:t xml:space="preserve">Estimación de los recursos necesarios (en USD) para los </w:t>
            </w:r>
            <w:r w:rsidRPr="005F3B79">
              <w:rPr>
                <w:rFonts w:asciiTheme="minorBidi" w:hAnsiTheme="minorBidi" w:cstheme="minorBidi"/>
                <w:b/>
                <w:lang w:val="es-ES" w:bidi="es-ES"/>
              </w:rPr>
              <w:t>tres primeros meses</w:t>
            </w:r>
            <w:r w:rsidRPr="005F3B79">
              <w:rPr>
                <w:rFonts w:asciiTheme="minorBidi" w:hAnsiTheme="minorBidi" w:cstheme="minorBidi"/>
                <w:lang w:val="es-ES" w:bidi="es-ES"/>
              </w:rPr>
              <w:t xml:space="preserve"> de la respuesta</w:t>
            </w:r>
          </w:p>
        </w:tc>
      </w:tr>
      <w:tr w:rsidR="003D06DE" w:rsidRPr="00D964A7" w14:paraId="3A888451" w14:textId="77777777" w:rsidTr="00225015">
        <w:tc>
          <w:tcPr>
            <w:tcW w:w="3420" w:type="dxa"/>
          </w:tcPr>
          <w:p w14:paraId="00342D34" w14:textId="77777777" w:rsidR="003D06DE" w:rsidRPr="005F3B79" w:rsidRDefault="003D06DE" w:rsidP="00225015">
            <w:pPr>
              <w:keepNext/>
              <w:spacing w:before="0" w:after="0" w:line="240" w:lineRule="auto"/>
              <w:jc w:val="right"/>
              <w:rPr>
                <w:rStyle w:val="CPbignumberorange"/>
                <w:rFonts w:asciiTheme="minorBidi" w:hAnsiTheme="minorBidi" w:cstheme="minorBidi"/>
                <w:color w:val="0072BC" w:themeColor="text2"/>
              </w:rPr>
            </w:pPr>
            <w:r w:rsidRPr="005F3B79">
              <w:rPr>
                <w:rStyle w:val="CPbignumberorange"/>
                <w:rFonts w:asciiTheme="minorBidi" w:hAnsiTheme="minorBidi" w:cstheme="minorBidi"/>
                <w:color w:val="0072BC" w:themeColor="text2"/>
                <w:lang w:val="es-ES" w:bidi="es-ES"/>
              </w:rPr>
              <w:t>XX</w:t>
            </w:r>
          </w:p>
        </w:tc>
        <w:tc>
          <w:tcPr>
            <w:tcW w:w="5789" w:type="dxa"/>
            <w:vAlign w:val="center"/>
          </w:tcPr>
          <w:p w14:paraId="6CB6C3F5" w14:textId="195BD221" w:rsidR="003D06DE" w:rsidRPr="005F3B79" w:rsidRDefault="003D06DE" w:rsidP="00225015">
            <w:pPr>
              <w:keepNext/>
              <w:spacing w:before="0" w:after="0" w:line="240" w:lineRule="auto"/>
              <w:rPr>
                <w:rFonts w:asciiTheme="minorBidi" w:hAnsiTheme="minorBidi" w:cstheme="minorBidi"/>
                <w:lang w:val="es-ES"/>
              </w:rPr>
            </w:pPr>
            <w:r w:rsidRPr="005F3B79">
              <w:rPr>
                <w:rFonts w:asciiTheme="minorBidi" w:hAnsiTheme="minorBidi" w:cstheme="minorBidi"/>
                <w:lang w:val="es-ES" w:bidi="es-ES"/>
              </w:rPr>
              <w:t>Socios con los que se elaboró el PC</w:t>
            </w:r>
          </w:p>
        </w:tc>
      </w:tr>
      <w:tr w:rsidR="003D06DE" w:rsidRPr="00D964A7" w14:paraId="4B5CE4C5" w14:textId="77777777" w:rsidTr="00225015">
        <w:tc>
          <w:tcPr>
            <w:tcW w:w="3420" w:type="dxa"/>
          </w:tcPr>
          <w:p w14:paraId="2248F876" w14:textId="77777777" w:rsidR="003D06DE" w:rsidRPr="005F3B79" w:rsidRDefault="003D06DE" w:rsidP="00225015">
            <w:pPr>
              <w:keepNext/>
              <w:spacing w:before="0" w:after="0" w:line="240" w:lineRule="auto"/>
              <w:jc w:val="right"/>
              <w:rPr>
                <w:rStyle w:val="CPbignumberorange"/>
                <w:rFonts w:asciiTheme="minorBidi" w:hAnsiTheme="minorBidi" w:cstheme="minorBidi"/>
                <w:color w:val="0072BC" w:themeColor="text2"/>
              </w:rPr>
            </w:pPr>
            <w:r w:rsidRPr="005F3B79">
              <w:rPr>
                <w:rStyle w:val="CPbignumberorange"/>
                <w:rFonts w:asciiTheme="minorBidi" w:hAnsiTheme="minorBidi" w:cstheme="minorBidi"/>
                <w:color w:val="0072BC" w:themeColor="text2"/>
                <w:lang w:val="es-ES" w:bidi="es-ES"/>
              </w:rPr>
              <w:t>XX</w:t>
            </w:r>
          </w:p>
        </w:tc>
        <w:tc>
          <w:tcPr>
            <w:tcW w:w="5789" w:type="dxa"/>
            <w:vAlign w:val="center"/>
          </w:tcPr>
          <w:p w14:paraId="647082F5" w14:textId="12322E0D" w:rsidR="003D06DE" w:rsidRPr="005F3B79" w:rsidRDefault="003D06DE" w:rsidP="00225015">
            <w:pPr>
              <w:keepNext/>
              <w:spacing w:before="0" w:after="0" w:line="240" w:lineRule="auto"/>
              <w:rPr>
                <w:rFonts w:asciiTheme="minorBidi" w:hAnsiTheme="minorBidi" w:cstheme="minorBidi"/>
                <w:lang w:val="es-ES"/>
              </w:rPr>
            </w:pPr>
            <w:r w:rsidRPr="005F3B79">
              <w:rPr>
                <w:rFonts w:asciiTheme="minorBidi" w:hAnsiTheme="minorBidi" w:cstheme="minorBidi"/>
                <w:lang w:val="es-ES" w:bidi="es-ES"/>
              </w:rPr>
              <w:t>Otros socios que contribuyen a la respuesta (modelo de coordinación en materia de personas refugiadas)</w:t>
            </w:r>
          </w:p>
        </w:tc>
      </w:tr>
      <w:tr w:rsidR="003D06DE" w:rsidRPr="00D964A7" w14:paraId="12A257FB" w14:textId="77777777" w:rsidTr="00225015">
        <w:tc>
          <w:tcPr>
            <w:tcW w:w="3420" w:type="dxa"/>
          </w:tcPr>
          <w:p w14:paraId="45C12565" w14:textId="77777777" w:rsidR="003D06DE" w:rsidRPr="005F3B79" w:rsidRDefault="003D06DE" w:rsidP="00225015">
            <w:pPr>
              <w:keepNext/>
              <w:spacing w:before="0" w:after="0" w:line="240" w:lineRule="auto"/>
              <w:jc w:val="right"/>
              <w:rPr>
                <w:rStyle w:val="CPbignumberorange"/>
                <w:rFonts w:asciiTheme="minorBidi" w:hAnsiTheme="minorBidi" w:cstheme="minorBidi"/>
                <w:color w:val="0072BC" w:themeColor="text2"/>
              </w:rPr>
            </w:pPr>
            <w:r w:rsidRPr="005F3B79">
              <w:rPr>
                <w:rStyle w:val="CPbignumberorange"/>
                <w:rFonts w:asciiTheme="minorBidi" w:hAnsiTheme="minorBidi" w:cstheme="minorBidi"/>
                <w:color w:val="0072BC" w:themeColor="text2"/>
                <w:lang w:val="es-ES" w:bidi="es-ES"/>
              </w:rPr>
              <w:t>XXX USD</w:t>
            </w:r>
          </w:p>
        </w:tc>
        <w:tc>
          <w:tcPr>
            <w:tcW w:w="5789" w:type="dxa"/>
            <w:vAlign w:val="center"/>
          </w:tcPr>
          <w:p w14:paraId="1DC466A4" w14:textId="77777777" w:rsidR="003D06DE" w:rsidRPr="005F3B79" w:rsidRDefault="003D06DE" w:rsidP="00225015">
            <w:pPr>
              <w:keepNext/>
              <w:spacing w:before="0" w:after="0" w:line="240" w:lineRule="auto"/>
              <w:rPr>
                <w:rFonts w:asciiTheme="minorBidi" w:hAnsiTheme="minorBidi" w:cstheme="minorBidi"/>
                <w:lang w:val="es-ES"/>
              </w:rPr>
            </w:pPr>
            <w:r w:rsidRPr="005F3B79">
              <w:rPr>
                <w:rFonts w:asciiTheme="minorBidi" w:hAnsiTheme="minorBidi" w:cstheme="minorBidi"/>
                <w:lang w:val="es-ES" w:bidi="es-ES"/>
              </w:rPr>
              <w:t>Estimación de los requisitos de preparación (en USD)</w:t>
            </w:r>
          </w:p>
        </w:tc>
      </w:tr>
    </w:tbl>
    <w:p w14:paraId="7915E6B6" w14:textId="104FEFA5" w:rsidR="003D06DE" w:rsidRPr="005F3B79" w:rsidRDefault="003D06DE" w:rsidP="003D06DE">
      <w:pPr>
        <w:keepNext/>
        <w:spacing w:before="0" w:after="0" w:line="240" w:lineRule="auto"/>
        <w:rPr>
          <w:rFonts w:asciiTheme="minorBidi" w:hAnsiTheme="minorBidi" w:cstheme="minorBidi"/>
          <w:color w:val="0072BC" w:themeColor="text2"/>
          <w:lang w:val="es-ES"/>
        </w:rPr>
      </w:pPr>
    </w:p>
    <w:p w14:paraId="65A945F6" w14:textId="29EDD0F9"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2376BBCC" w14:textId="1D0F44B2"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6DCB345B" w14:textId="0215586C"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6D47CE1F" w14:textId="76BB777D"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10E3FCE9" w14:textId="0325472D"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2523B5D5" w14:textId="49278891"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2CDCCB13" w14:textId="2D675BDD"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713BFD75" w14:textId="5B75C33E"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6E9D692D" w14:textId="1FF88BDB"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446DE31D" w14:textId="46AEA6E7"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3545BDD1" w14:textId="4F8FC2DB"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593333C8" w14:textId="1C5672E6"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3B82A2F8" w14:textId="1DB2CD87"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6F8367D1" w14:textId="1F32AA79"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75C2AD02" w14:textId="487429C0" w:rsidR="00337D5D" w:rsidRPr="005F3B79" w:rsidRDefault="00337D5D" w:rsidP="003D06DE">
      <w:pPr>
        <w:keepNext/>
        <w:spacing w:before="0" w:after="0" w:line="240" w:lineRule="auto"/>
        <w:rPr>
          <w:rFonts w:asciiTheme="minorBidi" w:hAnsiTheme="minorBidi" w:cstheme="minorBidi"/>
          <w:color w:val="0072BC" w:themeColor="text2"/>
          <w:lang w:val="es-ES"/>
        </w:rPr>
      </w:pPr>
    </w:p>
    <w:p w14:paraId="5840CC9A" w14:textId="6C7C595E" w:rsidR="003D06DE" w:rsidRPr="005F3B79" w:rsidRDefault="003D06DE" w:rsidP="003D06DE">
      <w:pPr>
        <w:keepNext/>
        <w:spacing w:before="0" w:after="0" w:line="240" w:lineRule="auto"/>
        <w:rPr>
          <w:rFonts w:asciiTheme="minorBidi" w:hAnsiTheme="minorBidi" w:cstheme="minorBidi"/>
          <w:color w:val="0072BC" w:themeColor="text2"/>
          <w:lang w:val="es-ES"/>
        </w:rPr>
      </w:pPr>
    </w:p>
    <w:p w14:paraId="797D5518" w14:textId="583673ED" w:rsidR="00224796" w:rsidRPr="005F3B79" w:rsidRDefault="00224796" w:rsidP="003D06DE">
      <w:pPr>
        <w:keepNext/>
        <w:spacing w:before="0" w:after="0" w:line="240" w:lineRule="auto"/>
        <w:rPr>
          <w:rFonts w:asciiTheme="minorBidi" w:hAnsiTheme="minorBidi" w:cstheme="minorBidi"/>
          <w:color w:val="0072BC" w:themeColor="text2"/>
          <w:lang w:val="es-ES"/>
        </w:rPr>
      </w:pPr>
    </w:p>
    <w:p w14:paraId="3C0A2ED4" w14:textId="77777777" w:rsidR="00224796" w:rsidRPr="005F3B79" w:rsidRDefault="00224796" w:rsidP="003D06DE">
      <w:pPr>
        <w:keepNext/>
        <w:spacing w:before="0" w:after="0" w:line="240" w:lineRule="auto"/>
        <w:rPr>
          <w:rFonts w:asciiTheme="minorBidi" w:hAnsiTheme="minorBidi" w:cstheme="minorBidi"/>
          <w:color w:val="0072BC" w:themeColor="text2"/>
          <w:lang w:val="es-ES"/>
        </w:rPr>
      </w:pPr>
    </w:p>
    <w:p w14:paraId="5160F0C6" w14:textId="0F01AF2E" w:rsidR="009C0810" w:rsidRPr="005F3B79" w:rsidRDefault="009C0810" w:rsidP="003D06DE">
      <w:pPr>
        <w:spacing w:before="0" w:after="0" w:line="240" w:lineRule="auto"/>
        <w:rPr>
          <w:rFonts w:asciiTheme="minorBidi" w:hAnsiTheme="minorBidi" w:cstheme="minorBidi"/>
          <w:sz w:val="22"/>
          <w:szCs w:val="22"/>
          <w:lang w:val="es-ES"/>
        </w:rPr>
      </w:pPr>
    </w:p>
    <w:p w14:paraId="4EAA239E" w14:textId="0D51C19C" w:rsidR="009C0810" w:rsidRPr="005F3B79" w:rsidRDefault="009C0810" w:rsidP="003D06DE">
      <w:pPr>
        <w:spacing w:before="0" w:after="0" w:line="240" w:lineRule="auto"/>
        <w:rPr>
          <w:rFonts w:asciiTheme="minorBidi" w:hAnsiTheme="minorBidi" w:cstheme="minorBidi"/>
          <w:sz w:val="22"/>
          <w:szCs w:val="22"/>
          <w:lang w:val="es-ES"/>
        </w:rPr>
      </w:pPr>
    </w:p>
    <w:p w14:paraId="147D2337" w14:textId="1FBCA889" w:rsidR="008F7C2C" w:rsidRPr="005F3B79" w:rsidRDefault="008F7C2C" w:rsidP="003D06DE">
      <w:pPr>
        <w:spacing w:before="0" w:after="0" w:line="240" w:lineRule="auto"/>
        <w:rPr>
          <w:rFonts w:asciiTheme="minorBidi" w:hAnsiTheme="minorBidi" w:cstheme="minorBidi"/>
          <w:sz w:val="22"/>
          <w:szCs w:val="22"/>
          <w:lang w:val="es-ES"/>
        </w:rPr>
      </w:pPr>
    </w:p>
    <w:p w14:paraId="239A420C" w14:textId="6FE49BA0" w:rsidR="008F7C2C" w:rsidRPr="005F3B79" w:rsidRDefault="008F7C2C" w:rsidP="003D06DE">
      <w:pPr>
        <w:spacing w:before="0" w:after="0" w:line="240" w:lineRule="auto"/>
        <w:rPr>
          <w:rFonts w:asciiTheme="minorBidi" w:hAnsiTheme="minorBidi" w:cstheme="minorBidi"/>
          <w:sz w:val="22"/>
          <w:szCs w:val="22"/>
          <w:lang w:val="es-ES"/>
        </w:rPr>
      </w:pPr>
    </w:p>
    <w:p w14:paraId="30333E17" w14:textId="38E1C0A9" w:rsidR="008F7C2C" w:rsidRPr="005F3B79" w:rsidRDefault="008F7C2C" w:rsidP="003D06DE">
      <w:pPr>
        <w:spacing w:before="0" w:after="0" w:line="240" w:lineRule="auto"/>
        <w:rPr>
          <w:rFonts w:asciiTheme="minorBidi" w:hAnsiTheme="minorBidi" w:cstheme="minorBidi"/>
          <w:sz w:val="22"/>
          <w:szCs w:val="22"/>
          <w:lang w:val="es-ES"/>
        </w:rPr>
      </w:pPr>
    </w:p>
    <w:p w14:paraId="47A8F819" w14:textId="3842B5B8" w:rsidR="008F7C2C" w:rsidRPr="005F3B79" w:rsidRDefault="008F7C2C" w:rsidP="003D06DE">
      <w:pPr>
        <w:spacing w:before="0" w:after="0" w:line="240" w:lineRule="auto"/>
        <w:rPr>
          <w:rFonts w:asciiTheme="minorBidi" w:hAnsiTheme="minorBidi" w:cstheme="minorBidi"/>
          <w:sz w:val="22"/>
          <w:szCs w:val="22"/>
          <w:lang w:val="es-ES"/>
        </w:rPr>
      </w:pPr>
    </w:p>
    <w:p w14:paraId="72421720" w14:textId="6C7E2B2C" w:rsidR="008F7C2C" w:rsidRPr="005F3B79" w:rsidRDefault="008F7C2C" w:rsidP="003D06DE">
      <w:pPr>
        <w:spacing w:before="0" w:after="0" w:line="240" w:lineRule="auto"/>
        <w:rPr>
          <w:rFonts w:asciiTheme="minorBidi" w:hAnsiTheme="minorBidi" w:cstheme="minorBidi"/>
          <w:sz w:val="22"/>
          <w:szCs w:val="22"/>
          <w:lang w:val="es-ES"/>
        </w:rPr>
      </w:pPr>
    </w:p>
    <w:p w14:paraId="3F4B1D43" w14:textId="3FAE6AEE" w:rsidR="008F7C2C" w:rsidRPr="005F3B79" w:rsidRDefault="008F7C2C" w:rsidP="003D06DE">
      <w:pPr>
        <w:spacing w:before="0" w:after="0" w:line="240" w:lineRule="auto"/>
        <w:rPr>
          <w:rFonts w:asciiTheme="minorBidi" w:hAnsiTheme="minorBidi" w:cstheme="minorBidi"/>
          <w:sz w:val="22"/>
          <w:szCs w:val="22"/>
          <w:lang w:val="es-ES"/>
        </w:rPr>
      </w:pPr>
    </w:p>
    <w:p w14:paraId="21491344" w14:textId="0B74D346" w:rsidR="008F7C2C" w:rsidRPr="005F3B79" w:rsidRDefault="008F7C2C" w:rsidP="003D06DE">
      <w:pPr>
        <w:spacing w:before="0" w:after="0" w:line="240" w:lineRule="auto"/>
        <w:rPr>
          <w:rFonts w:asciiTheme="minorBidi" w:hAnsiTheme="minorBidi" w:cstheme="minorBidi"/>
          <w:sz w:val="22"/>
          <w:szCs w:val="22"/>
          <w:lang w:val="es-ES"/>
        </w:rPr>
      </w:pPr>
    </w:p>
    <w:p w14:paraId="1BD9E76B" w14:textId="118FB630" w:rsidR="008F7C2C" w:rsidRPr="005F3B79" w:rsidRDefault="008F7C2C" w:rsidP="003D06DE">
      <w:pPr>
        <w:spacing w:before="0" w:after="0" w:line="240" w:lineRule="auto"/>
        <w:rPr>
          <w:rFonts w:asciiTheme="minorBidi" w:hAnsiTheme="minorBidi" w:cstheme="minorBidi"/>
          <w:sz w:val="22"/>
          <w:szCs w:val="22"/>
          <w:lang w:val="es-ES"/>
        </w:rPr>
      </w:pPr>
    </w:p>
    <w:p w14:paraId="514CF966" w14:textId="11088D1B" w:rsidR="008F7C2C" w:rsidRPr="005F3B79" w:rsidRDefault="008F7C2C" w:rsidP="003D06DE">
      <w:pPr>
        <w:spacing w:before="0" w:after="0" w:line="240" w:lineRule="auto"/>
        <w:rPr>
          <w:rFonts w:asciiTheme="minorBidi" w:hAnsiTheme="minorBidi" w:cstheme="minorBidi"/>
          <w:sz w:val="22"/>
          <w:szCs w:val="22"/>
          <w:lang w:val="es-ES"/>
        </w:rPr>
      </w:pPr>
    </w:p>
    <w:p w14:paraId="101A107D" w14:textId="52F7506B" w:rsidR="008F7C2C" w:rsidRPr="005F3B79" w:rsidRDefault="008F7C2C" w:rsidP="003D06DE">
      <w:pPr>
        <w:spacing w:before="0" w:after="0" w:line="240" w:lineRule="auto"/>
        <w:rPr>
          <w:rFonts w:asciiTheme="minorBidi" w:hAnsiTheme="minorBidi" w:cstheme="minorBidi"/>
          <w:sz w:val="22"/>
          <w:szCs w:val="22"/>
          <w:lang w:val="es-ES"/>
        </w:rPr>
      </w:pPr>
    </w:p>
    <w:p w14:paraId="74D4FDDF" w14:textId="77777777" w:rsidR="008F7C2C" w:rsidRPr="005F3B79" w:rsidRDefault="008F7C2C" w:rsidP="003D06DE">
      <w:pPr>
        <w:spacing w:before="0" w:after="0" w:line="240" w:lineRule="auto"/>
        <w:rPr>
          <w:rFonts w:asciiTheme="minorBidi" w:hAnsiTheme="minorBidi" w:cstheme="minorBidi"/>
          <w:sz w:val="22"/>
          <w:szCs w:val="22"/>
          <w:lang w:val="es-ES"/>
        </w:rPr>
      </w:pPr>
    </w:p>
    <w:tbl>
      <w:tblPr>
        <w:tblW w:w="90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5"/>
        <w:gridCol w:w="5490"/>
      </w:tblGrid>
      <w:tr w:rsidR="009C0810" w:rsidRPr="005F3B79" w14:paraId="054D9721" w14:textId="77777777" w:rsidTr="00093B21">
        <w:tc>
          <w:tcPr>
            <w:tcW w:w="3595" w:type="dxa"/>
            <w:shd w:val="clear" w:color="auto" w:fill="D9D9D9" w:themeFill="background1" w:themeFillShade="D9"/>
          </w:tcPr>
          <w:p w14:paraId="131AA940" w14:textId="47E067FE" w:rsidR="009C0810" w:rsidRPr="005F3B79" w:rsidRDefault="00937A30" w:rsidP="00093B21">
            <w:pPr>
              <w:spacing w:before="0" w:after="0" w:line="240" w:lineRule="auto"/>
              <w:rPr>
                <w:rFonts w:asciiTheme="minorBidi" w:hAnsiTheme="minorBidi" w:cstheme="minorBidi"/>
                <w:b/>
              </w:rPr>
            </w:pPr>
            <w:r w:rsidRPr="005F3B79">
              <w:rPr>
                <w:rFonts w:asciiTheme="minorBidi" w:hAnsiTheme="minorBidi" w:cstheme="minorBidi"/>
                <w:b/>
                <w:lang w:val="es-ES" w:bidi="es-ES"/>
              </w:rPr>
              <w:t>Período de validez del PC</w:t>
            </w:r>
          </w:p>
        </w:tc>
        <w:tc>
          <w:tcPr>
            <w:tcW w:w="5490" w:type="dxa"/>
            <w:shd w:val="clear" w:color="auto" w:fill="auto"/>
          </w:tcPr>
          <w:p w14:paraId="00DBA4CA" w14:textId="77777777" w:rsidR="009C0810" w:rsidRPr="005F3B79" w:rsidRDefault="009C0810" w:rsidP="00093B21">
            <w:pPr>
              <w:spacing w:before="0" w:after="0" w:line="240" w:lineRule="auto"/>
              <w:rPr>
                <w:rFonts w:asciiTheme="minorBidi" w:hAnsiTheme="minorBidi" w:cstheme="minorBidi"/>
                <w:iCs/>
              </w:rPr>
            </w:pPr>
            <w:r w:rsidRPr="005F3B79">
              <w:rPr>
                <w:rFonts w:asciiTheme="minorBidi" w:hAnsiTheme="minorBidi" w:cstheme="minorBidi"/>
                <w:lang w:val="es-ES" w:bidi="es-ES"/>
              </w:rPr>
              <w:t>[Fecha]</w:t>
            </w:r>
          </w:p>
        </w:tc>
      </w:tr>
      <w:tr w:rsidR="009C0810" w:rsidRPr="00D964A7" w14:paraId="35A0D5D7" w14:textId="77777777" w:rsidTr="00093B21">
        <w:tc>
          <w:tcPr>
            <w:tcW w:w="3595" w:type="dxa"/>
            <w:shd w:val="clear" w:color="auto" w:fill="D9D9D9" w:themeFill="background1" w:themeFillShade="D9"/>
          </w:tcPr>
          <w:p w14:paraId="0CAB73E1" w14:textId="77777777" w:rsidR="009C0810" w:rsidRPr="005F3B79" w:rsidRDefault="009C0810" w:rsidP="00093B21">
            <w:pPr>
              <w:spacing w:before="0" w:after="0" w:line="240" w:lineRule="auto"/>
              <w:rPr>
                <w:rFonts w:asciiTheme="minorBidi" w:hAnsiTheme="minorBidi" w:cstheme="minorBidi"/>
                <w:b/>
              </w:rPr>
            </w:pPr>
            <w:r w:rsidRPr="005F3B79">
              <w:rPr>
                <w:rFonts w:asciiTheme="minorBidi" w:hAnsiTheme="minorBidi" w:cstheme="minorBidi"/>
                <w:b/>
                <w:lang w:val="es-ES" w:bidi="es-ES"/>
              </w:rPr>
              <w:t xml:space="preserve">Fecha de actualización </w:t>
            </w:r>
          </w:p>
        </w:tc>
        <w:tc>
          <w:tcPr>
            <w:tcW w:w="5490" w:type="dxa"/>
            <w:shd w:val="clear" w:color="auto" w:fill="auto"/>
          </w:tcPr>
          <w:p w14:paraId="28894821" w14:textId="77777777" w:rsidR="009C0810" w:rsidRPr="005F3B79" w:rsidRDefault="009C0810" w:rsidP="00093B21">
            <w:pPr>
              <w:spacing w:before="0" w:after="0" w:line="240" w:lineRule="auto"/>
              <w:rPr>
                <w:rFonts w:asciiTheme="minorBidi" w:hAnsiTheme="minorBidi" w:cstheme="minorBidi"/>
                <w:iCs/>
                <w:lang w:val="es-ES"/>
              </w:rPr>
            </w:pPr>
            <w:r w:rsidRPr="005F3B79">
              <w:rPr>
                <w:rFonts w:asciiTheme="minorBidi" w:hAnsiTheme="minorBidi" w:cstheme="minorBidi"/>
                <w:lang w:val="es-ES" w:bidi="es-ES"/>
              </w:rPr>
              <w:t>[Fecha (borrador o versión definitiva)]</w:t>
            </w:r>
          </w:p>
        </w:tc>
      </w:tr>
      <w:tr w:rsidR="009C0810" w:rsidRPr="005F3B79" w14:paraId="5C0CD434" w14:textId="77777777" w:rsidTr="00093B21">
        <w:tc>
          <w:tcPr>
            <w:tcW w:w="3595" w:type="dxa"/>
            <w:shd w:val="clear" w:color="auto" w:fill="D9D9D9" w:themeFill="background1" w:themeFillShade="D9"/>
          </w:tcPr>
          <w:p w14:paraId="76385977" w14:textId="77777777" w:rsidR="009C0810" w:rsidRPr="005F3B79" w:rsidRDefault="009C0810" w:rsidP="00093B21">
            <w:pPr>
              <w:spacing w:before="0" w:after="0" w:line="240" w:lineRule="auto"/>
              <w:rPr>
                <w:rFonts w:asciiTheme="minorBidi" w:hAnsiTheme="minorBidi" w:cstheme="minorBidi"/>
                <w:b/>
                <w:lang w:val="es-ES"/>
              </w:rPr>
            </w:pPr>
            <w:r w:rsidRPr="005F3B79">
              <w:rPr>
                <w:rFonts w:asciiTheme="minorBidi" w:hAnsiTheme="minorBidi" w:cstheme="minorBidi"/>
                <w:b/>
                <w:lang w:val="es-ES" w:bidi="es-ES"/>
              </w:rPr>
              <w:t xml:space="preserve">¿Forma parte el PC de un PC regional? </w:t>
            </w:r>
          </w:p>
        </w:tc>
        <w:tc>
          <w:tcPr>
            <w:tcW w:w="5490" w:type="dxa"/>
            <w:shd w:val="clear" w:color="auto" w:fill="auto"/>
          </w:tcPr>
          <w:p w14:paraId="6ACD2B8E" w14:textId="77777777" w:rsidR="009C0810" w:rsidRPr="005F3B79" w:rsidRDefault="009C0810" w:rsidP="00093B21">
            <w:pPr>
              <w:spacing w:before="0" w:after="0" w:line="240" w:lineRule="auto"/>
              <w:rPr>
                <w:rFonts w:asciiTheme="minorBidi" w:hAnsiTheme="minorBidi" w:cstheme="minorBidi"/>
                <w:iCs/>
              </w:rPr>
            </w:pPr>
            <w:r w:rsidRPr="005F3B79">
              <w:rPr>
                <w:rFonts w:asciiTheme="minorBidi" w:hAnsiTheme="minorBidi" w:cstheme="minorBidi"/>
                <w:lang w:val="es-ES" w:bidi="es-ES"/>
              </w:rPr>
              <w:t>Sí/No</w:t>
            </w:r>
          </w:p>
        </w:tc>
      </w:tr>
      <w:tr w:rsidR="009C0810" w:rsidRPr="00D964A7" w14:paraId="2392454D" w14:textId="77777777" w:rsidTr="00093B21">
        <w:tc>
          <w:tcPr>
            <w:tcW w:w="3595" w:type="dxa"/>
            <w:shd w:val="clear" w:color="auto" w:fill="D9D9D9" w:themeFill="background1" w:themeFillShade="D9"/>
          </w:tcPr>
          <w:p w14:paraId="7335C533" w14:textId="77777777" w:rsidR="009C0810" w:rsidRPr="005F3B79" w:rsidRDefault="009C0810" w:rsidP="00093B21">
            <w:pPr>
              <w:spacing w:before="0" w:after="0" w:line="240" w:lineRule="auto"/>
              <w:rPr>
                <w:rFonts w:asciiTheme="minorBidi" w:hAnsiTheme="minorBidi" w:cstheme="minorBidi"/>
                <w:b/>
              </w:rPr>
            </w:pPr>
            <w:r w:rsidRPr="005F3B79">
              <w:rPr>
                <w:rFonts w:asciiTheme="minorBidi" w:hAnsiTheme="minorBidi" w:cstheme="minorBidi"/>
                <w:b/>
                <w:lang w:val="es-ES" w:bidi="es-ES"/>
              </w:rPr>
              <w:t>Grado de preparación</w:t>
            </w:r>
          </w:p>
        </w:tc>
        <w:tc>
          <w:tcPr>
            <w:tcW w:w="5490" w:type="dxa"/>
            <w:shd w:val="clear" w:color="auto" w:fill="auto"/>
          </w:tcPr>
          <w:p w14:paraId="70DB2E75" w14:textId="77777777" w:rsidR="009C0810" w:rsidRPr="005F3B79" w:rsidRDefault="009C0810" w:rsidP="00093B21">
            <w:pPr>
              <w:spacing w:before="0" w:after="0" w:line="240" w:lineRule="auto"/>
              <w:rPr>
                <w:rFonts w:asciiTheme="minorBidi" w:hAnsiTheme="minorBidi" w:cstheme="minorBidi"/>
                <w:iCs/>
                <w:lang w:val="es-ES"/>
              </w:rPr>
            </w:pPr>
            <w:r w:rsidRPr="005F3B79">
              <w:rPr>
                <w:rFonts w:asciiTheme="minorBidi" w:hAnsiTheme="minorBidi" w:cstheme="minorBidi"/>
                <w:lang w:val="es-ES" w:bidi="es-ES"/>
              </w:rPr>
              <w:t>[suficiente en parte, suficiente, insuficiente]</w:t>
            </w:r>
          </w:p>
        </w:tc>
      </w:tr>
      <w:tr w:rsidR="009C0810" w:rsidRPr="005F3B79" w14:paraId="75AAAC37" w14:textId="77777777" w:rsidTr="00093B21">
        <w:tc>
          <w:tcPr>
            <w:tcW w:w="3595" w:type="dxa"/>
            <w:shd w:val="clear" w:color="auto" w:fill="D9D9D9" w:themeFill="background1" w:themeFillShade="D9"/>
          </w:tcPr>
          <w:p w14:paraId="3D796C1F" w14:textId="77777777" w:rsidR="009C0810" w:rsidRPr="005F3B79" w:rsidRDefault="009C0810" w:rsidP="00093B21">
            <w:pPr>
              <w:spacing w:before="0" w:after="0" w:line="240" w:lineRule="auto"/>
              <w:rPr>
                <w:rFonts w:asciiTheme="minorBidi" w:hAnsiTheme="minorBidi" w:cstheme="minorBidi"/>
                <w:b/>
              </w:rPr>
            </w:pPr>
            <w:r w:rsidRPr="005F3B79">
              <w:rPr>
                <w:rFonts w:asciiTheme="minorBidi" w:hAnsiTheme="minorBidi" w:cstheme="minorBidi"/>
                <w:b/>
                <w:lang w:val="es-ES" w:bidi="es-ES"/>
              </w:rPr>
              <w:t>Punto focal del PC</w:t>
            </w:r>
          </w:p>
        </w:tc>
        <w:tc>
          <w:tcPr>
            <w:tcW w:w="5490" w:type="dxa"/>
            <w:shd w:val="clear" w:color="auto" w:fill="auto"/>
          </w:tcPr>
          <w:p w14:paraId="7635B03C" w14:textId="77777777" w:rsidR="009C0810" w:rsidRPr="005F3B79" w:rsidRDefault="009C0810" w:rsidP="00093B21">
            <w:pPr>
              <w:spacing w:before="0" w:after="0" w:line="240" w:lineRule="auto"/>
              <w:rPr>
                <w:rFonts w:asciiTheme="minorBidi" w:hAnsiTheme="minorBidi" w:cstheme="minorBidi"/>
                <w:iCs/>
              </w:rPr>
            </w:pPr>
            <w:r w:rsidRPr="005F3B79">
              <w:rPr>
                <w:rFonts w:asciiTheme="minorBidi" w:hAnsiTheme="minorBidi" w:cstheme="minorBidi"/>
                <w:lang w:val="es-ES" w:bidi="es-ES"/>
              </w:rPr>
              <w:t>[Nombre]</w:t>
            </w:r>
          </w:p>
          <w:p w14:paraId="04B6D8E0" w14:textId="77777777" w:rsidR="009C0810" w:rsidRPr="005F3B79" w:rsidRDefault="009C0810" w:rsidP="00093B21">
            <w:pPr>
              <w:spacing w:before="0" w:after="0" w:line="240" w:lineRule="auto"/>
              <w:rPr>
                <w:rFonts w:asciiTheme="minorBidi" w:hAnsiTheme="minorBidi" w:cstheme="minorBidi"/>
                <w:iCs/>
              </w:rPr>
            </w:pPr>
          </w:p>
        </w:tc>
      </w:tr>
      <w:tr w:rsidR="009C0810" w:rsidRPr="005F3B79" w14:paraId="098DAED9" w14:textId="77777777" w:rsidTr="00093B21">
        <w:tc>
          <w:tcPr>
            <w:tcW w:w="3595" w:type="dxa"/>
            <w:shd w:val="clear" w:color="auto" w:fill="D9D9D9" w:themeFill="background1" w:themeFillShade="D9"/>
          </w:tcPr>
          <w:p w14:paraId="2F9DA594" w14:textId="44916FAB" w:rsidR="009C0810" w:rsidRPr="005F3B79" w:rsidRDefault="009C0810" w:rsidP="00093B21">
            <w:pPr>
              <w:spacing w:before="0" w:after="0" w:line="240" w:lineRule="auto"/>
              <w:rPr>
                <w:rFonts w:asciiTheme="minorBidi" w:hAnsiTheme="minorBidi" w:cstheme="minorBidi"/>
                <w:b/>
                <w:lang w:val="es-ES"/>
              </w:rPr>
            </w:pPr>
            <w:r w:rsidRPr="005F3B79">
              <w:rPr>
                <w:rFonts w:asciiTheme="minorBidi" w:hAnsiTheme="minorBidi" w:cstheme="minorBidi"/>
                <w:b/>
                <w:lang w:val="es-ES" w:bidi="es-ES"/>
              </w:rPr>
              <w:t>Equipo multifuncional que participa en la redacción del PC</w:t>
            </w:r>
          </w:p>
        </w:tc>
        <w:tc>
          <w:tcPr>
            <w:tcW w:w="5490" w:type="dxa"/>
            <w:shd w:val="clear" w:color="auto" w:fill="auto"/>
          </w:tcPr>
          <w:p w14:paraId="4DE5F24F" w14:textId="77777777" w:rsidR="009C0810" w:rsidRPr="005F3B79" w:rsidRDefault="009C0810" w:rsidP="00093B21">
            <w:pPr>
              <w:spacing w:before="0" w:after="0" w:line="240" w:lineRule="auto"/>
              <w:rPr>
                <w:rFonts w:asciiTheme="minorBidi" w:hAnsiTheme="minorBidi" w:cstheme="minorBidi"/>
                <w:iCs/>
              </w:rPr>
            </w:pPr>
            <w:r w:rsidRPr="005F3B79">
              <w:rPr>
                <w:rFonts w:asciiTheme="minorBidi" w:hAnsiTheme="minorBidi" w:cstheme="minorBidi"/>
                <w:lang w:val="es-ES" w:bidi="es-ES"/>
              </w:rPr>
              <w:t>[Puestos]</w:t>
            </w:r>
          </w:p>
        </w:tc>
      </w:tr>
      <w:tr w:rsidR="009C0810" w:rsidRPr="00D964A7" w14:paraId="70A0FC5B" w14:textId="77777777" w:rsidTr="00093B21">
        <w:tc>
          <w:tcPr>
            <w:tcW w:w="3595" w:type="dxa"/>
            <w:shd w:val="clear" w:color="auto" w:fill="D9D9D9" w:themeFill="background1" w:themeFillShade="D9"/>
          </w:tcPr>
          <w:p w14:paraId="1B796EC3" w14:textId="18154876" w:rsidR="009C0810" w:rsidRPr="005F3B79" w:rsidRDefault="009C0810" w:rsidP="00093B21">
            <w:pPr>
              <w:spacing w:before="0" w:after="0" w:line="240" w:lineRule="auto"/>
              <w:rPr>
                <w:rFonts w:asciiTheme="minorBidi" w:hAnsiTheme="minorBidi" w:cstheme="minorBidi"/>
                <w:b/>
                <w:lang w:val="es-ES"/>
              </w:rPr>
            </w:pPr>
            <w:r w:rsidRPr="005F3B79">
              <w:rPr>
                <w:rFonts w:asciiTheme="minorBidi" w:hAnsiTheme="minorBidi" w:cstheme="minorBidi"/>
                <w:b/>
                <w:lang w:val="es-ES" w:bidi="es-ES"/>
              </w:rPr>
              <w:t xml:space="preserve">Colaboran en la elaboración del PC </w:t>
            </w:r>
          </w:p>
        </w:tc>
        <w:tc>
          <w:tcPr>
            <w:tcW w:w="5490" w:type="dxa"/>
            <w:shd w:val="clear" w:color="auto" w:fill="auto"/>
          </w:tcPr>
          <w:p w14:paraId="1C9ADD99" w14:textId="4A9CE4EB" w:rsidR="009C0810" w:rsidRPr="005F3B79" w:rsidRDefault="009C0810" w:rsidP="00093B21">
            <w:pPr>
              <w:spacing w:before="0" w:after="0" w:line="240" w:lineRule="auto"/>
              <w:rPr>
                <w:rFonts w:asciiTheme="minorBidi" w:hAnsiTheme="minorBidi" w:cstheme="minorBidi"/>
                <w:iCs/>
                <w:lang w:val="es-ES"/>
              </w:rPr>
            </w:pPr>
            <w:r w:rsidRPr="005F3B79">
              <w:rPr>
                <w:rFonts w:asciiTheme="minorBidi" w:hAnsiTheme="minorBidi" w:cstheme="minorBidi"/>
                <w:lang w:val="es-ES" w:bidi="es-ES"/>
              </w:rPr>
              <w:t>[Enumere todos los socios que intervienen en la elaboración del PC]</w:t>
            </w:r>
          </w:p>
          <w:p w14:paraId="7C33F73E" w14:textId="77777777" w:rsidR="009C0810" w:rsidRPr="005F3B79" w:rsidRDefault="009C0810" w:rsidP="00093B21">
            <w:pPr>
              <w:spacing w:before="0" w:after="0" w:line="240" w:lineRule="auto"/>
              <w:rPr>
                <w:rFonts w:asciiTheme="minorBidi" w:hAnsiTheme="minorBidi" w:cstheme="minorBidi"/>
                <w:iCs/>
                <w:lang w:val="es-ES"/>
              </w:rPr>
            </w:pPr>
          </w:p>
        </w:tc>
      </w:tr>
      <w:tr w:rsidR="009C0810" w:rsidRPr="00D964A7" w14:paraId="0666329E" w14:textId="77777777" w:rsidTr="00093B21">
        <w:tc>
          <w:tcPr>
            <w:tcW w:w="3595" w:type="dxa"/>
            <w:shd w:val="clear" w:color="auto" w:fill="D9D9D9" w:themeFill="background1" w:themeFillShade="D9"/>
          </w:tcPr>
          <w:p w14:paraId="6AFE328E" w14:textId="0D7134B6" w:rsidR="009C0810" w:rsidRPr="005F3B79" w:rsidRDefault="009C0810" w:rsidP="00093B21">
            <w:pPr>
              <w:spacing w:before="0" w:after="0" w:line="240" w:lineRule="auto"/>
              <w:rPr>
                <w:rFonts w:asciiTheme="minorBidi" w:hAnsiTheme="minorBidi" w:cstheme="minorBidi"/>
                <w:b/>
                <w:lang w:val="es-ES"/>
              </w:rPr>
            </w:pPr>
            <w:r w:rsidRPr="005F3B79">
              <w:rPr>
                <w:rFonts w:asciiTheme="minorBidi" w:hAnsiTheme="minorBidi" w:cstheme="minorBidi"/>
                <w:b/>
                <w:lang w:val="es-ES" w:bidi="es-ES"/>
              </w:rPr>
              <w:t>Otros socios que contribuyen a la respuesta (modelo de coordinación en materia de personas refugiadas)</w:t>
            </w:r>
          </w:p>
        </w:tc>
        <w:tc>
          <w:tcPr>
            <w:tcW w:w="5490" w:type="dxa"/>
            <w:shd w:val="clear" w:color="auto" w:fill="auto"/>
          </w:tcPr>
          <w:p w14:paraId="34E66966" w14:textId="77777777" w:rsidR="009C0810" w:rsidRPr="005F3B79" w:rsidRDefault="009C0810" w:rsidP="00093B21">
            <w:pPr>
              <w:spacing w:before="0" w:after="0" w:line="240" w:lineRule="auto"/>
              <w:rPr>
                <w:rFonts w:asciiTheme="minorBidi" w:hAnsiTheme="minorBidi" w:cstheme="minorBidi"/>
                <w:iCs/>
                <w:lang w:val="es-ES"/>
              </w:rPr>
            </w:pPr>
            <w:r w:rsidRPr="005F3B79">
              <w:rPr>
                <w:rFonts w:asciiTheme="minorBidi" w:hAnsiTheme="minorBidi" w:cstheme="minorBidi"/>
                <w:lang w:val="es-ES" w:bidi="es-ES"/>
              </w:rPr>
              <w:t>[Enumere los demás socios que contribuyen a la respuesta]</w:t>
            </w:r>
          </w:p>
        </w:tc>
      </w:tr>
    </w:tbl>
    <w:p w14:paraId="78D6692A" w14:textId="77777777" w:rsidR="009C0810" w:rsidRPr="005F3B79" w:rsidRDefault="009C0810" w:rsidP="003D06DE">
      <w:pPr>
        <w:spacing w:before="0" w:after="0" w:line="240" w:lineRule="auto"/>
        <w:rPr>
          <w:rFonts w:asciiTheme="minorBidi" w:hAnsiTheme="minorBidi" w:cstheme="minorBidi"/>
          <w:sz w:val="22"/>
          <w:szCs w:val="22"/>
          <w:lang w:val="es-ES"/>
        </w:rPr>
      </w:pPr>
    </w:p>
    <w:p w14:paraId="3E9C73FE" w14:textId="77777777" w:rsidR="009C0810" w:rsidRPr="005F3B79" w:rsidRDefault="009C0810" w:rsidP="003D06DE">
      <w:pPr>
        <w:spacing w:before="0" w:after="0" w:line="240" w:lineRule="auto"/>
        <w:rPr>
          <w:rFonts w:asciiTheme="minorBidi" w:hAnsiTheme="minorBidi" w:cstheme="minorBidi"/>
          <w:sz w:val="22"/>
          <w:szCs w:val="22"/>
          <w:lang w:val="es-ES"/>
        </w:rPr>
      </w:pPr>
    </w:p>
    <w:p w14:paraId="2FE64E56" w14:textId="79B06A55" w:rsidR="0015739F" w:rsidRPr="005F3B79" w:rsidRDefault="00A676BE" w:rsidP="005D05F7">
      <w:pPr>
        <w:pStyle w:val="Ttulo1"/>
        <w:spacing w:before="0" w:line="240" w:lineRule="auto"/>
        <w:rPr>
          <w:rFonts w:asciiTheme="minorBidi" w:hAnsiTheme="minorBidi" w:cstheme="minorBidi"/>
          <w:lang w:val="es-ES"/>
        </w:rPr>
      </w:pPr>
      <w:r w:rsidRPr="005F3B79">
        <w:rPr>
          <w:rFonts w:asciiTheme="minorBidi" w:hAnsiTheme="minorBidi" w:cstheme="minorBidi"/>
          <w:lang w:val="es-ES" w:bidi="es-ES"/>
        </w:rPr>
        <w:t>1. Contexto OPERACIONAL (optativo)</w:t>
      </w:r>
    </w:p>
    <w:p w14:paraId="0B342D89" w14:textId="77777777" w:rsidR="00B534AB" w:rsidRPr="005F3B79" w:rsidRDefault="00B534AB" w:rsidP="00F5294B">
      <w:pPr>
        <w:spacing w:before="0" w:after="0" w:line="240" w:lineRule="auto"/>
        <w:rPr>
          <w:rFonts w:asciiTheme="minorBidi" w:hAnsiTheme="minorBidi" w:cstheme="minorBidi"/>
          <w:b/>
          <w:bCs/>
          <w:color w:val="0070C0"/>
          <w:u w:val="single"/>
          <w:lang w:val="es-ES"/>
        </w:rPr>
      </w:pPr>
    </w:p>
    <w:p w14:paraId="43B780A4" w14:textId="36E0CC61" w:rsidR="00A935DE" w:rsidRPr="005F3B79" w:rsidRDefault="00F223AB" w:rsidP="00F5294B">
      <w:pPr>
        <w:spacing w:before="0" w:after="0" w:line="240" w:lineRule="auto"/>
        <w:rPr>
          <w:rFonts w:asciiTheme="minorBidi" w:hAnsiTheme="minorBidi" w:cstheme="minorBidi"/>
          <w:bCs/>
          <w:iCs/>
          <w:color w:val="0070C0"/>
          <w:sz w:val="22"/>
          <w:szCs w:val="22"/>
          <w:lang w:val="es-ES"/>
        </w:rPr>
      </w:pPr>
      <w:r w:rsidRPr="005F3B79">
        <w:rPr>
          <w:rFonts w:asciiTheme="minorBidi" w:hAnsiTheme="minorBidi" w:cstheme="minorBidi"/>
          <w:b/>
          <w:sz w:val="22"/>
          <w:lang w:val="es-ES" w:bidi="es-ES"/>
        </w:rPr>
        <w:t xml:space="preserve">Capacidad de respuesta y contexto operacional </w:t>
      </w:r>
      <w:r w:rsidRPr="005F3B79">
        <w:rPr>
          <w:rFonts w:asciiTheme="minorBidi" w:hAnsiTheme="minorBidi" w:cstheme="minorBidi"/>
          <w:color w:val="0070C0"/>
          <w:sz w:val="22"/>
          <w:lang w:val="es-ES" w:bidi="es-ES"/>
        </w:rPr>
        <w:t>(&lt;300 palabras)</w:t>
      </w:r>
    </w:p>
    <w:p w14:paraId="20D32D96" w14:textId="6088A89C" w:rsidR="00531430" w:rsidRPr="005F3B79" w:rsidRDefault="00531430" w:rsidP="00F5294B">
      <w:pPr>
        <w:spacing w:before="0" w:after="0" w:line="240" w:lineRule="auto"/>
        <w:rPr>
          <w:rFonts w:asciiTheme="minorBidi" w:hAnsiTheme="minorBidi" w:cstheme="minorBidi"/>
          <w:bCs/>
          <w:iCs/>
          <w:color w:val="0070C0"/>
          <w:lang w:val="es-ES"/>
        </w:rPr>
      </w:pPr>
    </w:p>
    <w:p w14:paraId="160924A9" w14:textId="660E58C6" w:rsidR="00A562DF" w:rsidRPr="005F3B79" w:rsidRDefault="00A562DF" w:rsidP="00A562DF">
      <w:pPr>
        <w:spacing w:before="0" w:after="0" w:line="240" w:lineRule="auto"/>
        <w:rPr>
          <w:rFonts w:asciiTheme="minorBidi" w:hAnsiTheme="minorBidi" w:cstheme="minorBidi"/>
          <w:b/>
          <w:sz w:val="22"/>
          <w:szCs w:val="22"/>
          <w:lang w:val="es-ES"/>
        </w:rPr>
      </w:pPr>
      <w:r w:rsidRPr="005F3B79">
        <w:rPr>
          <w:rFonts w:asciiTheme="minorBidi" w:hAnsiTheme="minorBidi" w:cstheme="minorBidi"/>
          <w:color w:val="0070C0"/>
          <w:lang w:val="es-ES" w:bidi="es-ES"/>
        </w:rPr>
        <w:t>Explique en pocas palabras el contexto operacional en el que se encuentra, sin olvidar la capacidad actual de respuesta (de</w:t>
      </w:r>
      <w:r w:rsidR="005F3B79">
        <w:rPr>
          <w:rFonts w:asciiTheme="minorBidi" w:hAnsiTheme="minorBidi" w:cstheme="minorBidi"/>
          <w:color w:val="0070C0"/>
          <w:lang w:val="es-ES" w:bidi="es-ES"/>
        </w:rPr>
        <w:t xml:space="preserve"> la Oficina del Alto Comisionado de las Naciones Unidas para los Refugiados</w:t>
      </w:r>
      <w:r w:rsidRPr="005F3B79">
        <w:rPr>
          <w:rFonts w:asciiTheme="minorBidi" w:hAnsiTheme="minorBidi" w:cstheme="minorBidi"/>
          <w:color w:val="0070C0"/>
          <w:lang w:val="es-ES" w:bidi="es-ES"/>
        </w:rPr>
        <w:t xml:space="preserve"> </w:t>
      </w:r>
      <w:r w:rsidR="005F3B79">
        <w:rPr>
          <w:rFonts w:asciiTheme="minorBidi" w:hAnsiTheme="minorBidi" w:cstheme="minorBidi"/>
          <w:color w:val="0070C0"/>
          <w:lang w:val="es-ES" w:bidi="es-ES"/>
        </w:rPr>
        <w:t>[</w:t>
      </w:r>
      <w:r w:rsidRPr="005F3B79">
        <w:rPr>
          <w:rFonts w:asciiTheme="minorBidi" w:hAnsiTheme="minorBidi" w:cstheme="minorBidi"/>
          <w:color w:val="0070C0"/>
          <w:lang w:val="es-ES" w:bidi="es-ES"/>
        </w:rPr>
        <w:t>ACNUR</w:t>
      </w:r>
      <w:r w:rsidR="005F3B79">
        <w:rPr>
          <w:rFonts w:asciiTheme="minorBidi" w:hAnsiTheme="minorBidi" w:cstheme="minorBidi"/>
          <w:color w:val="0070C0"/>
          <w:lang w:val="es-ES" w:bidi="es-ES"/>
        </w:rPr>
        <w:t>]</w:t>
      </w:r>
      <w:r w:rsidRPr="005F3B79">
        <w:rPr>
          <w:rFonts w:asciiTheme="minorBidi" w:hAnsiTheme="minorBidi" w:cstheme="minorBidi"/>
          <w:color w:val="0070C0"/>
          <w:lang w:val="es-ES" w:bidi="es-ES"/>
        </w:rPr>
        <w:t xml:space="preserve"> y los demás organismos de las Naciones Unidas, el gobierno y otros socios).</w:t>
      </w:r>
    </w:p>
    <w:p w14:paraId="77D022F6" w14:textId="77777777" w:rsidR="00A562DF" w:rsidRPr="005F3B79" w:rsidRDefault="00A562DF" w:rsidP="00A562DF">
      <w:pPr>
        <w:spacing w:before="0" w:after="0" w:line="240" w:lineRule="auto"/>
        <w:rPr>
          <w:rFonts w:asciiTheme="minorBidi" w:hAnsiTheme="minorBidi" w:cstheme="minorBidi"/>
          <w:b/>
          <w:sz w:val="22"/>
          <w:szCs w:val="22"/>
          <w:lang w:val="es-ES"/>
        </w:rPr>
      </w:pPr>
    </w:p>
    <w:p w14:paraId="06DA20B8" w14:textId="77777777" w:rsidR="00A562DF" w:rsidRPr="005F3B79" w:rsidRDefault="00A562DF" w:rsidP="00A562DF">
      <w:pPr>
        <w:spacing w:before="0" w:after="0" w:line="240" w:lineRule="auto"/>
        <w:jc w:val="both"/>
        <w:rPr>
          <w:rFonts w:asciiTheme="minorBidi" w:hAnsiTheme="minorBidi" w:cstheme="minorBidi"/>
          <w:b/>
          <w:bCs/>
          <w:color w:val="0070C0"/>
          <w:u w:val="single"/>
          <w:lang w:val="es-ES"/>
        </w:rPr>
      </w:pPr>
      <w:r w:rsidRPr="005F3B79">
        <w:rPr>
          <w:rFonts w:asciiTheme="minorBidi" w:hAnsiTheme="minorBidi" w:cstheme="minorBidi"/>
          <w:b/>
          <w:color w:val="0070C0"/>
          <w:u w:val="single"/>
          <w:lang w:val="es-ES" w:bidi="es-ES"/>
        </w:rPr>
        <w:t>Rellene este apartado si ha habido grandes cambios que afecten al contexto operacional desde que se preparó la estrategia plurianual de operaciones en la sección “Situational Analysis” (Análisis de la situación) de COMPASS. Si no ha habido grandes cambios, exporte la estrategia plurianual y añádala a este PC como anexo.</w:t>
      </w:r>
    </w:p>
    <w:p w14:paraId="7AEEE924" w14:textId="77777777" w:rsidR="00F35742" w:rsidRPr="005F3B79" w:rsidRDefault="00F35742" w:rsidP="00F5294B">
      <w:pPr>
        <w:spacing w:before="0" w:after="0" w:line="240" w:lineRule="auto"/>
        <w:rPr>
          <w:rFonts w:asciiTheme="minorBidi" w:hAnsiTheme="minorBidi" w:cstheme="minorBidi"/>
          <w:b/>
          <w:sz w:val="22"/>
          <w:szCs w:val="22"/>
          <w:lang w:val="es-ES"/>
        </w:rPr>
      </w:pPr>
    </w:p>
    <w:p w14:paraId="5C83A14A" w14:textId="1BA7CD92" w:rsidR="00FA0FCE" w:rsidRPr="005F3B79" w:rsidRDefault="00130D20" w:rsidP="00F5294B">
      <w:pPr>
        <w:pStyle w:val="Ttulo1"/>
        <w:spacing w:before="0" w:line="240" w:lineRule="auto"/>
        <w:rPr>
          <w:rFonts w:asciiTheme="minorBidi" w:hAnsiTheme="minorBidi" w:cstheme="minorBidi"/>
          <w:lang w:val="es-ES"/>
        </w:rPr>
      </w:pPr>
      <w:r w:rsidRPr="005F3B79">
        <w:rPr>
          <w:rFonts w:asciiTheme="minorBidi" w:hAnsiTheme="minorBidi" w:cstheme="minorBidi"/>
          <w:lang w:val="es-ES" w:bidi="es-ES"/>
        </w:rPr>
        <w:t xml:space="preserve">2. Escenario de planificación de contingencia </w:t>
      </w:r>
    </w:p>
    <w:p w14:paraId="7342AF97" w14:textId="37007AAE" w:rsidR="004D487A" w:rsidRPr="005F3B79" w:rsidRDefault="004D487A" w:rsidP="00F5294B">
      <w:pPr>
        <w:autoSpaceDE w:val="0"/>
        <w:autoSpaceDN w:val="0"/>
        <w:adjustRightInd w:val="0"/>
        <w:spacing w:before="0" w:after="0" w:line="240" w:lineRule="auto"/>
        <w:rPr>
          <w:rFonts w:asciiTheme="minorBidi" w:hAnsiTheme="minorBidi" w:cstheme="minorBidi"/>
          <w:b/>
          <w:sz w:val="22"/>
          <w:szCs w:val="22"/>
          <w:lang w:val="es-ES"/>
        </w:rPr>
      </w:pPr>
    </w:p>
    <w:p w14:paraId="77E3CA9E" w14:textId="77777777" w:rsidR="00910253" w:rsidRPr="005F3B79" w:rsidRDefault="00910253" w:rsidP="00910253">
      <w:pPr>
        <w:autoSpaceDE w:val="0"/>
        <w:autoSpaceDN w:val="0"/>
        <w:adjustRightInd w:val="0"/>
        <w:spacing w:before="0" w:after="0" w:line="240" w:lineRule="auto"/>
        <w:rPr>
          <w:rFonts w:asciiTheme="minorBidi" w:hAnsiTheme="minorBidi" w:cstheme="minorBidi"/>
          <w:b/>
          <w:sz w:val="22"/>
          <w:szCs w:val="22"/>
          <w:lang w:val="es-ES"/>
        </w:rPr>
      </w:pPr>
      <w:r w:rsidRPr="005F3B79">
        <w:rPr>
          <w:rFonts w:asciiTheme="minorBidi" w:hAnsiTheme="minorBidi" w:cstheme="minorBidi"/>
          <w:b/>
          <w:sz w:val="22"/>
          <w:lang w:val="es-ES" w:bidi="es-ES"/>
        </w:rPr>
        <w:t xml:space="preserve">Escenario de planificación </w:t>
      </w:r>
      <w:r w:rsidRPr="005F3B79">
        <w:rPr>
          <w:rFonts w:asciiTheme="minorBidi" w:hAnsiTheme="minorBidi" w:cstheme="minorBidi"/>
          <w:color w:val="0070C0"/>
          <w:sz w:val="22"/>
          <w:lang w:val="es-ES" w:bidi="es-ES"/>
        </w:rPr>
        <w:t>(</w:t>
      </w:r>
      <w:r w:rsidRPr="005F3B79">
        <w:rPr>
          <w:rFonts w:asciiTheme="minorBidi" w:hAnsiTheme="minorBidi" w:cstheme="minorBidi"/>
          <w:color w:val="0072BC" w:themeColor="text2"/>
          <w:sz w:val="21"/>
          <w:lang w:val="es-ES" w:bidi="es-ES"/>
        </w:rPr>
        <w:t>&lt;</w:t>
      </w:r>
      <w:r w:rsidRPr="005F3B79">
        <w:rPr>
          <w:rFonts w:asciiTheme="minorBidi" w:hAnsiTheme="minorBidi" w:cstheme="minorBidi"/>
          <w:color w:val="0070C0"/>
          <w:sz w:val="22"/>
          <w:lang w:val="es-ES" w:bidi="es-ES"/>
        </w:rPr>
        <w:t>400 palabras)</w:t>
      </w:r>
    </w:p>
    <w:p w14:paraId="78E115D1" w14:textId="77777777" w:rsidR="00910253" w:rsidRPr="005F3B79" w:rsidRDefault="00910253" w:rsidP="00910253">
      <w:pPr>
        <w:autoSpaceDE w:val="0"/>
        <w:autoSpaceDN w:val="0"/>
        <w:adjustRightInd w:val="0"/>
        <w:spacing w:before="0" w:after="0" w:line="240" w:lineRule="auto"/>
        <w:jc w:val="both"/>
        <w:rPr>
          <w:rFonts w:asciiTheme="minorBidi" w:hAnsiTheme="minorBidi" w:cstheme="minorBidi"/>
          <w:color w:val="0070C0"/>
          <w:lang w:val="es-ES"/>
        </w:rPr>
      </w:pPr>
      <w:r w:rsidRPr="005F3B79">
        <w:rPr>
          <w:rFonts w:asciiTheme="minorBidi" w:hAnsiTheme="minorBidi" w:cstheme="minorBidi"/>
          <w:noProof/>
          <w:lang w:val="es-ES" w:bidi="es-ES"/>
        </w:rPr>
        <w:drawing>
          <wp:anchor distT="0" distB="0" distL="114300" distR="114300" simplePos="0" relativeHeight="251658241" behindDoc="0" locked="0" layoutInCell="1" allowOverlap="1" wp14:anchorId="2B026268" wp14:editId="322CB47D">
            <wp:simplePos x="0" y="0"/>
            <wp:positionH relativeFrom="column">
              <wp:posOffset>4598863</wp:posOffset>
            </wp:positionH>
            <wp:positionV relativeFrom="paragraph">
              <wp:posOffset>8393</wp:posOffset>
            </wp:positionV>
            <wp:extent cx="1611630" cy="141668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1630" cy="1416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EEE08" w14:textId="062E2A0B" w:rsidR="00910253" w:rsidRPr="005F3B79" w:rsidRDefault="00910253" w:rsidP="00910253">
      <w:pPr>
        <w:autoSpaceDE w:val="0"/>
        <w:autoSpaceDN w:val="0"/>
        <w:adjustRightInd w:val="0"/>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 xml:space="preserve">Explique en pocas palabras el </w:t>
      </w:r>
      <w:r w:rsidRPr="005F3B79">
        <w:rPr>
          <w:rFonts w:asciiTheme="minorBidi" w:hAnsiTheme="minorBidi" w:cstheme="minorBidi"/>
          <w:b/>
          <w:color w:val="0070C0"/>
          <w:u w:val="single"/>
          <w:lang w:val="es-ES" w:bidi="es-ES"/>
        </w:rPr>
        <w:t>escenario de planificación de máximo riesgo</w:t>
      </w:r>
      <w:r w:rsidRPr="005F3B79">
        <w:rPr>
          <w:rFonts w:asciiTheme="minorBidi" w:hAnsiTheme="minorBidi" w:cstheme="minorBidi"/>
          <w:color w:val="0070C0"/>
          <w:lang w:val="es-ES" w:bidi="es-ES"/>
        </w:rPr>
        <w:t xml:space="preserve"> (por ejemplo, los pasos fronterizos, el ritmo y la magnitud del desplazamiento, el perfil de las personas desplazadas, las causas de la afluencia o el desplazamiento, las dinámicas demográficas que se prevén, los ejes del desplazamiento…) y, valiéndose de un enfoque basado en la edad, el género y la diversidad, comente brevemente las repercusiones humanitarias que se espera que acarree para las personas de interés. Puede añadir como anexo todos los documentos que tengan que ver con el análisis general de los riesgos y la evolución del escenario.</w:t>
      </w:r>
    </w:p>
    <w:p w14:paraId="6B3F2975" w14:textId="0188C186" w:rsidR="00EF2C39" w:rsidRPr="005F3B79" w:rsidRDefault="00EF2C39" w:rsidP="00EF2C39">
      <w:pPr>
        <w:spacing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En situaciones de desplazamiento interno, el escenario de planificación se preparará en el plano interinstitucional. Posteriormente, el ACNUR elaborará el PC específico de la organización a partir del mismo escenario.</w:t>
      </w:r>
    </w:p>
    <w:p w14:paraId="4DCE9387" w14:textId="77777777" w:rsidR="00910253" w:rsidRPr="005F3B79" w:rsidRDefault="00910253" w:rsidP="00910253">
      <w:pPr>
        <w:spacing w:before="0" w:after="0" w:line="240" w:lineRule="auto"/>
        <w:jc w:val="both"/>
        <w:rPr>
          <w:rFonts w:asciiTheme="minorBidi" w:hAnsiTheme="minorBidi" w:cstheme="minorBidi"/>
          <w:lang w:val="es-ES"/>
        </w:rPr>
      </w:pPr>
    </w:p>
    <w:p w14:paraId="08FE8E2B" w14:textId="13295D8F" w:rsidR="00910253" w:rsidRPr="005F3B79" w:rsidRDefault="008D4A70" w:rsidP="00910253">
      <w:pPr>
        <w:autoSpaceDE w:val="0"/>
        <w:autoSpaceDN w:val="0"/>
        <w:adjustRightInd w:val="0"/>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w:t>
      </w:r>
      <w:r w:rsidRPr="005F3B79">
        <w:rPr>
          <w:rFonts w:asciiTheme="minorBidi" w:hAnsiTheme="minorBidi" w:cstheme="minorBidi"/>
          <w:b/>
          <w:color w:val="0070C0"/>
          <w:lang w:val="es-ES" w:bidi="es-ES"/>
        </w:rPr>
        <w:t>Recuerde</w:t>
      </w:r>
      <w:r w:rsidRPr="005F3B79">
        <w:rPr>
          <w:rFonts w:asciiTheme="minorBidi" w:hAnsiTheme="minorBidi" w:cstheme="minorBidi"/>
          <w:color w:val="0070C0"/>
          <w:lang w:val="es-ES" w:bidi="es-ES"/>
        </w:rPr>
        <w:t>: Para determinar cuál es el escenario de máximo riesgo, asigne a los escenarios un valor del 1 al 5 al multiplicar la probabilidad y las repercusiones. La probabilidad es la estimación de la posibilidad de que un escenario se materialice de aquí a un año. Las posibles repercusiones son las consecuencias negativas que se derivan de un escenario con la capacidad actual de respuesta de la operación).</w:t>
      </w:r>
    </w:p>
    <w:p w14:paraId="28A0BF38" w14:textId="77777777" w:rsidR="00910253" w:rsidRPr="005F3B79" w:rsidRDefault="00910253" w:rsidP="00910253">
      <w:pPr>
        <w:autoSpaceDE w:val="0"/>
        <w:autoSpaceDN w:val="0"/>
        <w:adjustRightInd w:val="0"/>
        <w:spacing w:before="0" w:after="0" w:line="240" w:lineRule="auto"/>
        <w:jc w:val="both"/>
        <w:rPr>
          <w:rFonts w:asciiTheme="minorBidi" w:hAnsiTheme="minorBidi" w:cstheme="minorBidi"/>
          <w:color w:val="0070C0"/>
          <w:lang w:val="es-ES"/>
        </w:rPr>
      </w:pPr>
    </w:p>
    <w:p w14:paraId="39D498A4" w14:textId="77777777" w:rsidR="00910253" w:rsidRPr="005F3B79" w:rsidRDefault="00910253" w:rsidP="00910253">
      <w:pPr>
        <w:spacing w:before="0" w:after="0" w:line="240" w:lineRule="auto"/>
        <w:jc w:val="both"/>
        <w:rPr>
          <w:rFonts w:asciiTheme="minorBidi" w:hAnsiTheme="minorBidi" w:cstheme="minorBidi"/>
          <w:b/>
          <w:bCs/>
          <w:lang w:val="es-ES"/>
        </w:rPr>
      </w:pPr>
      <w:r w:rsidRPr="005F3B79">
        <w:rPr>
          <w:rFonts w:asciiTheme="minorBidi" w:hAnsiTheme="minorBidi" w:cstheme="minorBidi"/>
          <w:b/>
          <w:lang w:val="es-ES" w:bidi="es-ES"/>
        </w:rPr>
        <w:t xml:space="preserve">Escenario de máximo riesgo: </w:t>
      </w:r>
    </w:p>
    <w:p w14:paraId="2BF0A87E" w14:textId="77777777" w:rsidR="00910253" w:rsidRPr="005F3B79" w:rsidRDefault="00910253" w:rsidP="00910253">
      <w:pPr>
        <w:spacing w:before="0" w:after="0" w:line="240" w:lineRule="auto"/>
        <w:jc w:val="both"/>
        <w:rPr>
          <w:rFonts w:asciiTheme="minorBidi" w:hAnsiTheme="minorBidi" w:cstheme="minorBidi"/>
          <w:b/>
          <w:bCs/>
          <w:lang w:val="es-ES"/>
        </w:rPr>
      </w:pPr>
    </w:p>
    <w:p w14:paraId="7DFA1663" w14:textId="213864BB" w:rsidR="00B12C70" w:rsidRPr="005F3B79" w:rsidRDefault="00910253" w:rsidP="00910253">
      <w:pPr>
        <w:pStyle w:val="CustomHeading3"/>
        <w:numPr>
          <w:ilvl w:val="0"/>
          <w:numId w:val="0"/>
        </w:numPr>
        <w:rPr>
          <w:rFonts w:asciiTheme="minorBidi" w:hAnsiTheme="minorBidi" w:cstheme="minorBidi"/>
          <w:b/>
          <w:bCs/>
          <w:color w:val="auto"/>
          <w:sz w:val="20"/>
          <w:szCs w:val="20"/>
          <w:lang w:val="es-ES"/>
        </w:rPr>
      </w:pPr>
      <w:r w:rsidRPr="005F3B79">
        <w:rPr>
          <w:rFonts w:asciiTheme="minorBidi" w:hAnsiTheme="minorBidi" w:cstheme="minorBidi"/>
          <w:b/>
          <w:color w:val="auto"/>
          <w:sz w:val="20"/>
          <w:lang w:val="es-ES" w:bidi="es-ES"/>
        </w:rPr>
        <w:t>Consecuencias humanitarias previstas y repercusión en la población de interés:</w:t>
      </w:r>
    </w:p>
    <w:p w14:paraId="0B7D1C2C" w14:textId="59AE8D57" w:rsidR="00337D5D" w:rsidRPr="005F3B79" w:rsidRDefault="00337D5D" w:rsidP="00910253">
      <w:pPr>
        <w:pStyle w:val="CustomHeading3"/>
        <w:numPr>
          <w:ilvl w:val="0"/>
          <w:numId w:val="0"/>
        </w:numPr>
        <w:rPr>
          <w:rFonts w:asciiTheme="minorBidi" w:hAnsiTheme="minorBidi" w:cstheme="minorBidi"/>
          <w:b/>
          <w:bCs/>
          <w:color w:val="auto"/>
          <w:sz w:val="20"/>
          <w:szCs w:val="20"/>
          <w:lang w:val="es-ES"/>
        </w:rPr>
      </w:pPr>
    </w:p>
    <w:p w14:paraId="187115C7" w14:textId="455D3E99" w:rsidR="00337D5D" w:rsidRPr="005F3B79" w:rsidRDefault="00337D5D" w:rsidP="00910253">
      <w:pPr>
        <w:pStyle w:val="CustomHeading3"/>
        <w:numPr>
          <w:ilvl w:val="0"/>
          <w:numId w:val="0"/>
        </w:numPr>
        <w:rPr>
          <w:rFonts w:asciiTheme="minorBidi" w:hAnsiTheme="minorBidi" w:cstheme="minorBidi"/>
          <w:b/>
          <w:bCs/>
          <w:color w:val="auto"/>
          <w:sz w:val="20"/>
          <w:szCs w:val="20"/>
          <w:lang w:val="es-ES"/>
        </w:rPr>
      </w:pPr>
    </w:p>
    <w:p w14:paraId="25373C1D" w14:textId="5309F7C8" w:rsidR="00337D5D" w:rsidRPr="005F3B79" w:rsidRDefault="00337D5D" w:rsidP="00910253">
      <w:pPr>
        <w:pStyle w:val="CustomHeading3"/>
        <w:numPr>
          <w:ilvl w:val="0"/>
          <w:numId w:val="0"/>
        </w:numPr>
        <w:rPr>
          <w:rFonts w:asciiTheme="minorBidi" w:hAnsiTheme="minorBidi" w:cstheme="minorBidi"/>
          <w:b/>
          <w:bCs/>
          <w:color w:val="auto"/>
          <w:sz w:val="20"/>
          <w:szCs w:val="20"/>
          <w:lang w:val="es-ES"/>
        </w:rPr>
      </w:pPr>
    </w:p>
    <w:p w14:paraId="407385EE" w14:textId="2AE5BFDF" w:rsidR="00337D5D" w:rsidRPr="005F3B79" w:rsidRDefault="00337D5D" w:rsidP="00910253">
      <w:pPr>
        <w:pStyle w:val="CustomHeading3"/>
        <w:numPr>
          <w:ilvl w:val="0"/>
          <w:numId w:val="0"/>
        </w:numPr>
        <w:rPr>
          <w:rFonts w:asciiTheme="minorBidi" w:hAnsiTheme="minorBidi" w:cstheme="minorBidi"/>
          <w:b/>
          <w:bCs/>
          <w:color w:val="auto"/>
          <w:sz w:val="20"/>
          <w:szCs w:val="20"/>
          <w:lang w:val="es-ES"/>
        </w:rPr>
      </w:pPr>
    </w:p>
    <w:p w14:paraId="4AFEA1A2" w14:textId="258B929A" w:rsidR="00337D5D" w:rsidRPr="005F3B79" w:rsidRDefault="00337D5D" w:rsidP="00910253">
      <w:pPr>
        <w:pStyle w:val="CustomHeading3"/>
        <w:numPr>
          <w:ilvl w:val="0"/>
          <w:numId w:val="0"/>
        </w:numPr>
        <w:rPr>
          <w:rFonts w:asciiTheme="minorBidi" w:hAnsiTheme="minorBidi" w:cstheme="minorBidi"/>
          <w:b/>
          <w:bCs/>
          <w:color w:val="auto"/>
          <w:sz w:val="20"/>
          <w:szCs w:val="20"/>
          <w:lang w:val="es-ES"/>
        </w:rPr>
      </w:pPr>
    </w:p>
    <w:p w14:paraId="7683F41C" w14:textId="3F38D207" w:rsidR="00337D5D" w:rsidRPr="005F3B79" w:rsidRDefault="00337D5D" w:rsidP="00910253">
      <w:pPr>
        <w:pStyle w:val="CustomHeading3"/>
        <w:numPr>
          <w:ilvl w:val="0"/>
          <w:numId w:val="0"/>
        </w:numPr>
        <w:rPr>
          <w:rFonts w:asciiTheme="minorBidi" w:hAnsiTheme="minorBidi" w:cstheme="minorBidi"/>
          <w:b/>
          <w:bCs/>
          <w:color w:val="auto"/>
          <w:sz w:val="20"/>
          <w:szCs w:val="20"/>
          <w:lang w:val="es-ES"/>
        </w:rPr>
      </w:pPr>
    </w:p>
    <w:p w14:paraId="01DE3A20" w14:textId="77777777" w:rsidR="00337D5D" w:rsidRPr="005F3B79" w:rsidRDefault="00337D5D" w:rsidP="00910253">
      <w:pPr>
        <w:pStyle w:val="CustomHeading3"/>
        <w:numPr>
          <w:ilvl w:val="0"/>
          <w:numId w:val="0"/>
        </w:numPr>
        <w:rPr>
          <w:rFonts w:asciiTheme="minorBidi" w:hAnsiTheme="minorBidi" w:cstheme="minorBidi"/>
          <w:b/>
          <w:bCs/>
          <w:color w:val="auto"/>
          <w:sz w:val="20"/>
          <w:szCs w:val="20"/>
          <w:lang w:val="es-ES"/>
        </w:rPr>
      </w:pPr>
    </w:p>
    <w:p w14:paraId="78F9567C" w14:textId="77777777" w:rsidR="004B009C" w:rsidRPr="005F3B79" w:rsidRDefault="004B009C" w:rsidP="0054005F">
      <w:pPr>
        <w:pStyle w:val="CustomHeading3"/>
        <w:numPr>
          <w:ilvl w:val="0"/>
          <w:numId w:val="0"/>
        </w:numPr>
        <w:spacing w:line="240" w:lineRule="auto"/>
        <w:rPr>
          <w:rFonts w:asciiTheme="minorBidi" w:hAnsiTheme="minorBidi" w:cstheme="minorBidi"/>
          <w:lang w:val="es-ES"/>
        </w:rPr>
      </w:pPr>
    </w:p>
    <w:p w14:paraId="5CDFE3F3" w14:textId="0D5BE24C" w:rsidR="00520D0E" w:rsidRPr="005F3B79" w:rsidRDefault="00520D0E" w:rsidP="00520D0E">
      <w:pPr>
        <w:pStyle w:val="Ttulo1"/>
        <w:spacing w:before="0" w:line="240" w:lineRule="auto"/>
        <w:rPr>
          <w:rFonts w:asciiTheme="minorBidi" w:hAnsiTheme="minorBidi" w:cstheme="minorBidi"/>
          <w:lang w:val="es-ES"/>
        </w:rPr>
      </w:pPr>
      <w:r w:rsidRPr="005F3B79">
        <w:rPr>
          <w:rFonts w:asciiTheme="minorBidi" w:hAnsiTheme="minorBidi" w:cstheme="minorBidi"/>
          <w:lang w:val="es-ES" w:bidi="es-ES"/>
        </w:rPr>
        <w:t xml:space="preserve">3. Cifras de planificación de la población y desencadenantes de la activación </w:t>
      </w:r>
    </w:p>
    <w:p w14:paraId="5AB81B2E" w14:textId="05A05FB2" w:rsidR="00191580" w:rsidRPr="005F3B79" w:rsidRDefault="00191580" w:rsidP="00DD2F91">
      <w:pPr>
        <w:autoSpaceDE w:val="0"/>
        <w:autoSpaceDN w:val="0"/>
        <w:adjustRightInd w:val="0"/>
        <w:spacing w:before="0" w:after="0" w:line="240" w:lineRule="auto"/>
        <w:rPr>
          <w:rFonts w:asciiTheme="minorBidi" w:eastAsia="PMingLiU" w:hAnsiTheme="minorBidi" w:cstheme="minorBidi"/>
          <w:sz w:val="22"/>
          <w:szCs w:val="22"/>
          <w:lang w:val="es-ES" w:eastAsia="nb-NO" w:bidi="ar-SA"/>
        </w:rPr>
      </w:pPr>
    </w:p>
    <w:p w14:paraId="79CB90A1" w14:textId="77777777" w:rsidR="003146F8" w:rsidRPr="005F3B79" w:rsidRDefault="003146F8" w:rsidP="003146F8">
      <w:pPr>
        <w:autoSpaceDE w:val="0"/>
        <w:autoSpaceDN w:val="0"/>
        <w:adjustRightInd w:val="0"/>
        <w:spacing w:before="0" w:after="0" w:line="240" w:lineRule="auto"/>
        <w:rPr>
          <w:rFonts w:asciiTheme="minorBidi" w:hAnsiTheme="minorBidi" w:cstheme="minorBidi"/>
          <w:b/>
          <w:sz w:val="22"/>
          <w:szCs w:val="22"/>
          <w:lang w:val="es-ES"/>
        </w:rPr>
      </w:pPr>
      <w:r w:rsidRPr="005F3B79">
        <w:rPr>
          <w:rFonts w:asciiTheme="minorBidi" w:hAnsiTheme="minorBidi" w:cstheme="minorBidi"/>
          <w:b/>
          <w:sz w:val="22"/>
          <w:lang w:val="es-ES" w:bidi="es-ES"/>
        </w:rPr>
        <w:t>1) Cifras de planificación de la población</w:t>
      </w:r>
    </w:p>
    <w:p w14:paraId="117871E5" w14:textId="77777777" w:rsidR="003146F8" w:rsidRPr="005F3B79" w:rsidRDefault="003146F8" w:rsidP="003146F8">
      <w:pPr>
        <w:autoSpaceDE w:val="0"/>
        <w:autoSpaceDN w:val="0"/>
        <w:adjustRightInd w:val="0"/>
        <w:spacing w:before="0" w:after="0" w:line="240" w:lineRule="auto"/>
        <w:rPr>
          <w:rFonts w:asciiTheme="minorBidi" w:hAnsiTheme="minorBidi" w:cstheme="minorBidi"/>
          <w:b/>
          <w:lang w:val="es-ES"/>
        </w:rPr>
      </w:pPr>
    </w:p>
    <w:tbl>
      <w:tblPr>
        <w:tblW w:w="92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CellMar>
          <w:left w:w="0" w:type="dxa"/>
          <w:right w:w="0" w:type="dxa"/>
        </w:tblCellMar>
        <w:tblLook w:val="04A0" w:firstRow="1" w:lastRow="0" w:firstColumn="1" w:lastColumn="0" w:noHBand="0" w:noVBand="1"/>
      </w:tblPr>
      <w:tblGrid>
        <w:gridCol w:w="1555"/>
        <w:gridCol w:w="1782"/>
        <w:gridCol w:w="1987"/>
        <w:gridCol w:w="1987"/>
        <w:gridCol w:w="1951"/>
      </w:tblGrid>
      <w:tr w:rsidR="003146F8" w:rsidRPr="00D964A7" w14:paraId="512799D9" w14:textId="77777777" w:rsidTr="00BC50FE">
        <w:trPr>
          <w:trHeight w:val="734"/>
        </w:trPr>
        <w:tc>
          <w:tcPr>
            <w:tcW w:w="1555" w:type="dxa"/>
            <w:shd w:val="clear" w:color="auto" w:fill="D9D9D9" w:themeFill="background1" w:themeFillShade="D9"/>
          </w:tcPr>
          <w:p w14:paraId="54B605FA" w14:textId="77777777" w:rsidR="003146F8" w:rsidRPr="005F3B79" w:rsidRDefault="003146F8" w:rsidP="00225015">
            <w:pPr>
              <w:spacing w:before="0" w:after="0" w:line="240" w:lineRule="auto"/>
              <w:textAlignment w:val="baseline"/>
              <w:rPr>
                <w:rFonts w:asciiTheme="minorBidi" w:hAnsiTheme="minorBidi" w:cstheme="minorBidi"/>
                <w:sz w:val="18"/>
                <w:szCs w:val="18"/>
                <w:lang w:eastAsia="en-GB" w:bidi="ar-SA"/>
              </w:rPr>
            </w:pPr>
            <w:r w:rsidRPr="005F3B79">
              <w:rPr>
                <w:rFonts w:asciiTheme="minorBidi" w:hAnsiTheme="minorBidi" w:cstheme="minorBidi"/>
                <w:b/>
                <w:sz w:val="18"/>
                <w:lang w:val="es-ES" w:bidi="es-ES"/>
              </w:rPr>
              <w:t xml:space="preserve">Grupo poblacional </w:t>
            </w:r>
          </w:p>
        </w:tc>
        <w:tc>
          <w:tcPr>
            <w:tcW w:w="1782" w:type="dxa"/>
            <w:shd w:val="clear" w:color="auto" w:fill="D9D9D9" w:themeFill="background1" w:themeFillShade="D9"/>
            <w:hideMark/>
          </w:tcPr>
          <w:p w14:paraId="661032F7" w14:textId="77777777" w:rsidR="003146F8" w:rsidRPr="005F3B79" w:rsidRDefault="003146F8" w:rsidP="00225015">
            <w:pPr>
              <w:spacing w:before="0" w:after="0" w:line="240" w:lineRule="auto"/>
              <w:textAlignment w:val="baseline"/>
              <w:rPr>
                <w:rFonts w:asciiTheme="minorBidi" w:hAnsiTheme="minorBidi" w:cstheme="minorBidi"/>
                <w:sz w:val="18"/>
                <w:szCs w:val="18"/>
                <w:lang w:val="es-ES" w:eastAsia="en-GB" w:bidi="ar-SA"/>
              </w:rPr>
            </w:pPr>
            <w:r w:rsidRPr="005F3B79">
              <w:rPr>
                <w:rFonts w:asciiTheme="minorBidi" w:hAnsiTheme="minorBidi" w:cstheme="minorBidi"/>
                <w:b/>
                <w:sz w:val="18"/>
                <w:lang w:val="es-ES" w:bidi="es-ES"/>
              </w:rPr>
              <w:t>Población actual</w:t>
            </w:r>
            <w:r w:rsidRPr="005F3B79">
              <w:rPr>
                <w:rFonts w:asciiTheme="minorBidi" w:hAnsiTheme="minorBidi" w:cstheme="minorBidi"/>
                <w:sz w:val="18"/>
                <w:lang w:val="es-ES" w:bidi="es-ES"/>
              </w:rPr>
              <w:t xml:space="preserve"> (cantidad de personas) </w:t>
            </w:r>
          </w:p>
        </w:tc>
        <w:tc>
          <w:tcPr>
            <w:tcW w:w="1987" w:type="dxa"/>
            <w:shd w:val="clear" w:color="auto" w:fill="D9D9D9" w:themeFill="background1" w:themeFillShade="D9"/>
          </w:tcPr>
          <w:p w14:paraId="16802432" w14:textId="75D3162F" w:rsidR="003146F8" w:rsidRPr="005F3B79" w:rsidRDefault="00937A30" w:rsidP="00225015">
            <w:pPr>
              <w:spacing w:before="0" w:after="0" w:line="240" w:lineRule="auto"/>
              <w:textAlignment w:val="baseline"/>
              <w:rPr>
                <w:rFonts w:asciiTheme="minorBidi" w:hAnsiTheme="minorBidi" w:cstheme="minorBidi"/>
                <w:sz w:val="18"/>
                <w:szCs w:val="18"/>
                <w:lang w:val="es-ES" w:eastAsia="en-GB" w:bidi="ar-SA"/>
              </w:rPr>
            </w:pPr>
            <w:r w:rsidRPr="005F3B79">
              <w:rPr>
                <w:rFonts w:asciiTheme="minorBidi" w:hAnsiTheme="minorBidi" w:cstheme="minorBidi"/>
                <w:b/>
                <w:sz w:val="18"/>
                <w:lang w:val="es-ES" w:bidi="es-ES"/>
              </w:rPr>
              <w:t xml:space="preserve">Cifra del PC </w:t>
            </w:r>
            <w:r w:rsidRPr="005F3B79">
              <w:rPr>
                <w:rFonts w:asciiTheme="minorBidi" w:hAnsiTheme="minorBidi" w:cstheme="minorBidi"/>
                <w:sz w:val="18"/>
                <w:lang w:val="es-ES" w:bidi="es-ES"/>
              </w:rPr>
              <w:t>(</w:t>
            </w:r>
            <w:r w:rsidRPr="005F3B79">
              <w:rPr>
                <w:rFonts w:asciiTheme="minorBidi" w:hAnsiTheme="minorBidi" w:cstheme="minorBidi"/>
                <w:sz w:val="18"/>
                <w:u w:val="single"/>
                <w:lang w:val="es-ES" w:bidi="es-ES"/>
              </w:rPr>
              <w:t>otros</w:t>
            </w:r>
            <w:r w:rsidRPr="005F3B79">
              <w:rPr>
                <w:rFonts w:asciiTheme="minorBidi" w:hAnsiTheme="minorBidi" w:cstheme="minorBidi"/>
                <w:sz w:val="18"/>
                <w:lang w:val="es-ES" w:bidi="es-ES"/>
              </w:rPr>
              <w:t xml:space="preserve"> desplazamientos previstos en los tres meses posteriores a la fecha de activación del PC)</w:t>
            </w:r>
          </w:p>
        </w:tc>
        <w:tc>
          <w:tcPr>
            <w:tcW w:w="1987" w:type="dxa"/>
            <w:shd w:val="clear" w:color="auto" w:fill="D9D9D9" w:themeFill="background1" w:themeFillShade="D9"/>
          </w:tcPr>
          <w:p w14:paraId="4CF94C4F" w14:textId="676C24B2" w:rsidR="003146F8" w:rsidRPr="005F3B79" w:rsidRDefault="00937A30" w:rsidP="00225015">
            <w:pPr>
              <w:spacing w:before="0" w:after="0" w:line="240" w:lineRule="auto"/>
              <w:textAlignment w:val="baseline"/>
              <w:rPr>
                <w:rFonts w:asciiTheme="minorBidi" w:hAnsiTheme="minorBidi" w:cstheme="minorBidi"/>
                <w:b/>
                <w:bCs/>
                <w:sz w:val="18"/>
                <w:szCs w:val="18"/>
                <w:lang w:val="es-ES" w:eastAsia="en-GB" w:bidi="ar-SA"/>
              </w:rPr>
            </w:pPr>
            <w:r w:rsidRPr="005F3B79">
              <w:rPr>
                <w:rFonts w:asciiTheme="minorBidi" w:hAnsiTheme="minorBidi" w:cstheme="minorBidi"/>
                <w:b/>
                <w:sz w:val="18"/>
                <w:lang w:val="es-ES" w:bidi="es-ES"/>
              </w:rPr>
              <w:t xml:space="preserve">Número de personas que </w:t>
            </w:r>
            <w:r w:rsidRPr="005F3B79">
              <w:rPr>
                <w:rFonts w:asciiTheme="minorBidi" w:hAnsiTheme="minorBidi" w:cstheme="minorBidi"/>
                <w:b/>
                <w:sz w:val="18"/>
                <w:u w:val="single"/>
                <w:lang w:val="es-ES" w:bidi="es-ES"/>
              </w:rPr>
              <w:t>recibirán asistencia</w:t>
            </w:r>
            <w:r w:rsidRPr="005F3B79">
              <w:rPr>
                <w:rFonts w:asciiTheme="minorBidi" w:hAnsiTheme="minorBidi" w:cstheme="minorBidi"/>
                <w:b/>
                <w:sz w:val="18"/>
                <w:lang w:val="es-ES" w:bidi="es-ES"/>
              </w:rPr>
              <w:t xml:space="preserve"> en virtud del PC</w:t>
            </w:r>
            <w:r w:rsidRPr="005F3B79">
              <w:rPr>
                <w:rFonts w:asciiTheme="minorBidi" w:hAnsiTheme="minorBidi" w:cstheme="minorBidi"/>
                <w:sz w:val="18"/>
                <w:lang w:val="es-ES" w:bidi="es-ES"/>
              </w:rPr>
              <w:t xml:space="preserve"> (en los tres meses</w:t>
            </w:r>
            <w:r w:rsidRPr="005F3B79">
              <w:rPr>
                <w:rFonts w:asciiTheme="minorBidi" w:hAnsiTheme="minorBidi" w:cstheme="minorBidi"/>
                <w:b/>
                <w:sz w:val="18"/>
                <w:lang w:val="es-ES" w:bidi="es-ES"/>
              </w:rPr>
              <w:t xml:space="preserve"> </w:t>
            </w:r>
            <w:r w:rsidRPr="005F3B79">
              <w:rPr>
                <w:rFonts w:asciiTheme="minorBidi" w:hAnsiTheme="minorBidi" w:cstheme="minorBidi"/>
                <w:sz w:val="18"/>
                <w:lang w:val="es-ES" w:bidi="es-ES"/>
              </w:rPr>
              <w:t>posteriores a la fecha de activación del PC)</w:t>
            </w:r>
          </w:p>
        </w:tc>
        <w:tc>
          <w:tcPr>
            <w:tcW w:w="1951" w:type="dxa"/>
            <w:shd w:val="clear" w:color="auto" w:fill="D9D9D9" w:themeFill="background1" w:themeFillShade="D9"/>
          </w:tcPr>
          <w:p w14:paraId="4DCD1EE8" w14:textId="175EB6AA" w:rsidR="00337D5D" w:rsidRPr="005F3B79" w:rsidRDefault="003146F8" w:rsidP="00225015">
            <w:pPr>
              <w:spacing w:before="0" w:after="0" w:line="240" w:lineRule="auto"/>
              <w:textAlignment w:val="baseline"/>
              <w:rPr>
                <w:rFonts w:asciiTheme="minorBidi" w:hAnsiTheme="minorBidi" w:cstheme="minorBidi"/>
                <w:b/>
                <w:bCs/>
                <w:sz w:val="18"/>
                <w:szCs w:val="18"/>
                <w:lang w:val="es-ES" w:eastAsia="en-GB" w:bidi="ar-SA"/>
              </w:rPr>
            </w:pPr>
            <w:r w:rsidRPr="005F3B79">
              <w:rPr>
                <w:rFonts w:asciiTheme="minorBidi" w:hAnsiTheme="minorBidi" w:cstheme="minorBidi"/>
                <w:b/>
                <w:sz w:val="18"/>
                <w:lang w:val="es-ES" w:bidi="es-ES"/>
              </w:rPr>
              <w:t xml:space="preserve">Notas </w:t>
            </w:r>
            <w:r w:rsidRPr="005F3B79">
              <w:rPr>
                <w:rFonts w:asciiTheme="minorBidi" w:hAnsiTheme="minorBidi" w:cstheme="minorBidi"/>
                <w:sz w:val="18"/>
                <w:lang w:val="es-ES" w:bidi="es-ES"/>
              </w:rPr>
              <w:t>(por ejemplo, el desglose o perfil de la población o información sobre necesidades particulares)</w:t>
            </w:r>
          </w:p>
        </w:tc>
      </w:tr>
      <w:tr w:rsidR="003146F8" w:rsidRPr="00D964A7" w14:paraId="7CF11C44" w14:textId="77777777" w:rsidTr="00BC50FE">
        <w:trPr>
          <w:trHeight w:val="792"/>
        </w:trPr>
        <w:tc>
          <w:tcPr>
            <w:tcW w:w="1555" w:type="dxa"/>
            <w:shd w:val="clear" w:color="auto" w:fill="D9D9D9" w:themeFill="background1" w:themeFillShade="D9"/>
          </w:tcPr>
          <w:p w14:paraId="7746056D" w14:textId="77777777" w:rsidR="003146F8" w:rsidRPr="005F3B79" w:rsidRDefault="003146F8" w:rsidP="00225015">
            <w:pPr>
              <w:spacing w:before="0" w:after="0" w:line="240" w:lineRule="auto"/>
              <w:textAlignment w:val="baseline"/>
              <w:rPr>
                <w:rFonts w:asciiTheme="minorBidi" w:hAnsiTheme="minorBidi" w:cstheme="minorBidi"/>
                <w:color w:val="0072BC" w:themeColor="text2"/>
                <w:sz w:val="18"/>
                <w:szCs w:val="18"/>
                <w:lang w:val="es-ES" w:eastAsia="en-GB" w:bidi="ar-SA"/>
              </w:rPr>
            </w:pPr>
            <w:r w:rsidRPr="005F3B79">
              <w:rPr>
                <w:rFonts w:asciiTheme="minorBidi" w:hAnsiTheme="minorBidi" w:cstheme="minorBidi"/>
                <w:sz w:val="18"/>
                <w:lang w:val="es-ES" w:bidi="es-ES"/>
              </w:rPr>
              <w:t xml:space="preserve">Personas refugiadas y solicitantes de asilo </w:t>
            </w:r>
          </w:p>
        </w:tc>
        <w:tc>
          <w:tcPr>
            <w:tcW w:w="1782" w:type="dxa"/>
            <w:shd w:val="clear" w:color="auto" w:fill="auto"/>
          </w:tcPr>
          <w:p w14:paraId="544B2081" w14:textId="77777777" w:rsidR="003146F8" w:rsidRPr="005F3B79" w:rsidRDefault="003146F8" w:rsidP="00225015">
            <w:pPr>
              <w:spacing w:before="0" w:after="0" w:line="240" w:lineRule="auto"/>
              <w:textAlignment w:val="baseline"/>
              <w:rPr>
                <w:rFonts w:asciiTheme="minorBidi" w:hAnsiTheme="minorBidi" w:cstheme="minorBidi"/>
                <w:sz w:val="18"/>
                <w:szCs w:val="18"/>
                <w:lang w:val="es-ES" w:eastAsia="en-GB" w:bidi="ar-SA"/>
              </w:rPr>
            </w:pPr>
          </w:p>
        </w:tc>
        <w:tc>
          <w:tcPr>
            <w:tcW w:w="1987" w:type="dxa"/>
            <w:shd w:val="clear" w:color="auto" w:fill="auto"/>
          </w:tcPr>
          <w:p w14:paraId="612AE315" w14:textId="77777777" w:rsidR="003146F8" w:rsidRPr="005F3B79" w:rsidRDefault="003146F8" w:rsidP="00225015">
            <w:pPr>
              <w:spacing w:before="0" w:after="0" w:line="240" w:lineRule="auto"/>
              <w:textAlignment w:val="baseline"/>
              <w:rPr>
                <w:rFonts w:asciiTheme="minorBidi" w:hAnsiTheme="minorBidi" w:cstheme="minorBidi"/>
                <w:sz w:val="18"/>
                <w:szCs w:val="18"/>
                <w:lang w:val="es-ES" w:eastAsia="en-GB" w:bidi="ar-SA"/>
              </w:rPr>
            </w:pPr>
          </w:p>
        </w:tc>
        <w:tc>
          <w:tcPr>
            <w:tcW w:w="1987" w:type="dxa"/>
          </w:tcPr>
          <w:p w14:paraId="45567DE3" w14:textId="77777777" w:rsidR="003146F8" w:rsidRPr="005F3B79" w:rsidRDefault="003146F8" w:rsidP="00225015">
            <w:pPr>
              <w:spacing w:before="0" w:after="0" w:line="240" w:lineRule="auto"/>
              <w:textAlignment w:val="baseline"/>
              <w:rPr>
                <w:rFonts w:asciiTheme="minorBidi" w:hAnsiTheme="minorBidi" w:cstheme="minorBidi"/>
                <w:sz w:val="18"/>
                <w:szCs w:val="18"/>
                <w:lang w:val="es-ES" w:eastAsia="en-GB" w:bidi="ar-SA"/>
              </w:rPr>
            </w:pPr>
          </w:p>
        </w:tc>
        <w:tc>
          <w:tcPr>
            <w:tcW w:w="1951" w:type="dxa"/>
          </w:tcPr>
          <w:p w14:paraId="22283E77" w14:textId="77777777" w:rsidR="003146F8" w:rsidRPr="005F3B79" w:rsidRDefault="003146F8" w:rsidP="00225015">
            <w:pPr>
              <w:spacing w:before="0" w:after="0" w:line="240" w:lineRule="auto"/>
              <w:textAlignment w:val="baseline"/>
              <w:rPr>
                <w:rFonts w:asciiTheme="minorBidi" w:hAnsiTheme="minorBidi" w:cstheme="minorBidi"/>
                <w:sz w:val="18"/>
                <w:szCs w:val="18"/>
                <w:lang w:val="es-ES" w:eastAsia="en-GB" w:bidi="ar-SA"/>
              </w:rPr>
            </w:pPr>
          </w:p>
        </w:tc>
      </w:tr>
      <w:tr w:rsidR="003146F8" w:rsidRPr="005F3B79" w14:paraId="27A63B40" w14:textId="77777777" w:rsidTr="00BC50FE">
        <w:trPr>
          <w:trHeight w:val="891"/>
        </w:trPr>
        <w:tc>
          <w:tcPr>
            <w:tcW w:w="1555" w:type="dxa"/>
            <w:shd w:val="clear" w:color="auto" w:fill="D9D9D9" w:themeFill="background1" w:themeFillShade="D9"/>
          </w:tcPr>
          <w:p w14:paraId="48D65004" w14:textId="77777777" w:rsidR="003146F8" w:rsidRPr="005F3B79" w:rsidRDefault="003146F8" w:rsidP="00225015">
            <w:pPr>
              <w:spacing w:before="0" w:after="0" w:line="240" w:lineRule="auto"/>
              <w:textAlignment w:val="baseline"/>
              <w:rPr>
                <w:rFonts w:asciiTheme="minorBidi" w:hAnsiTheme="minorBidi" w:cstheme="minorBidi"/>
                <w:color w:val="0072BC" w:themeColor="text2"/>
                <w:sz w:val="18"/>
                <w:szCs w:val="18"/>
                <w:lang w:eastAsia="en-GB" w:bidi="ar-SA"/>
              </w:rPr>
            </w:pPr>
            <w:r w:rsidRPr="005F3B79">
              <w:rPr>
                <w:rFonts w:asciiTheme="minorBidi" w:hAnsiTheme="minorBidi" w:cstheme="minorBidi"/>
                <w:sz w:val="18"/>
                <w:lang w:val="es-ES" w:bidi="es-ES"/>
              </w:rPr>
              <w:t>Personas desplazadas internas</w:t>
            </w:r>
          </w:p>
        </w:tc>
        <w:tc>
          <w:tcPr>
            <w:tcW w:w="1782" w:type="dxa"/>
            <w:shd w:val="clear" w:color="auto" w:fill="auto"/>
          </w:tcPr>
          <w:p w14:paraId="60C89845" w14:textId="77777777" w:rsidR="003146F8" w:rsidRPr="005F3B79" w:rsidRDefault="003146F8" w:rsidP="00225015">
            <w:pPr>
              <w:spacing w:before="0" w:after="0" w:line="240" w:lineRule="auto"/>
              <w:textAlignment w:val="baseline"/>
              <w:rPr>
                <w:rFonts w:asciiTheme="minorBidi" w:hAnsiTheme="minorBidi" w:cstheme="minorBidi"/>
                <w:sz w:val="18"/>
                <w:szCs w:val="18"/>
                <w:lang w:eastAsia="en-GB" w:bidi="ar-SA"/>
              </w:rPr>
            </w:pPr>
          </w:p>
        </w:tc>
        <w:tc>
          <w:tcPr>
            <w:tcW w:w="1987" w:type="dxa"/>
            <w:shd w:val="clear" w:color="auto" w:fill="auto"/>
          </w:tcPr>
          <w:p w14:paraId="0A8681B6" w14:textId="77777777" w:rsidR="003146F8" w:rsidRPr="005F3B79" w:rsidRDefault="003146F8" w:rsidP="00225015">
            <w:pPr>
              <w:spacing w:before="0" w:after="0" w:line="240" w:lineRule="auto"/>
              <w:textAlignment w:val="baseline"/>
              <w:rPr>
                <w:rFonts w:asciiTheme="minorBidi" w:hAnsiTheme="minorBidi" w:cstheme="minorBidi"/>
                <w:sz w:val="18"/>
                <w:szCs w:val="18"/>
                <w:lang w:eastAsia="en-GB" w:bidi="ar-SA"/>
              </w:rPr>
            </w:pPr>
          </w:p>
        </w:tc>
        <w:tc>
          <w:tcPr>
            <w:tcW w:w="1987" w:type="dxa"/>
          </w:tcPr>
          <w:p w14:paraId="652AD325" w14:textId="77777777" w:rsidR="003146F8" w:rsidRPr="005F3B79" w:rsidRDefault="003146F8" w:rsidP="00225015">
            <w:pPr>
              <w:spacing w:before="0" w:after="0" w:line="240" w:lineRule="auto"/>
              <w:textAlignment w:val="baseline"/>
              <w:rPr>
                <w:rFonts w:asciiTheme="minorBidi" w:hAnsiTheme="minorBidi" w:cstheme="minorBidi"/>
                <w:sz w:val="18"/>
                <w:szCs w:val="18"/>
                <w:lang w:eastAsia="en-GB" w:bidi="ar-SA"/>
              </w:rPr>
            </w:pPr>
          </w:p>
        </w:tc>
        <w:tc>
          <w:tcPr>
            <w:tcW w:w="1951" w:type="dxa"/>
          </w:tcPr>
          <w:p w14:paraId="36F31CD7" w14:textId="77777777" w:rsidR="003146F8" w:rsidRPr="005F3B79" w:rsidRDefault="003146F8" w:rsidP="00225015">
            <w:pPr>
              <w:spacing w:before="0" w:after="0" w:line="240" w:lineRule="auto"/>
              <w:textAlignment w:val="baseline"/>
              <w:rPr>
                <w:rFonts w:asciiTheme="minorBidi" w:hAnsiTheme="minorBidi" w:cstheme="minorBidi"/>
                <w:sz w:val="18"/>
                <w:szCs w:val="18"/>
                <w:lang w:eastAsia="en-GB" w:bidi="ar-SA"/>
              </w:rPr>
            </w:pPr>
          </w:p>
        </w:tc>
      </w:tr>
      <w:tr w:rsidR="003146F8" w:rsidRPr="00D964A7" w14:paraId="55358F30" w14:textId="77777777" w:rsidTr="00BC50FE">
        <w:trPr>
          <w:trHeight w:val="270"/>
        </w:trPr>
        <w:tc>
          <w:tcPr>
            <w:tcW w:w="1555" w:type="dxa"/>
            <w:shd w:val="clear" w:color="auto" w:fill="D9D9D9" w:themeFill="background1" w:themeFillShade="D9"/>
          </w:tcPr>
          <w:p w14:paraId="2F3BC33E" w14:textId="77777777" w:rsidR="003146F8" w:rsidRPr="005F3B79" w:rsidRDefault="003146F8" w:rsidP="00225015">
            <w:pPr>
              <w:spacing w:before="0" w:after="0" w:line="240" w:lineRule="auto"/>
              <w:textAlignment w:val="baseline"/>
              <w:rPr>
                <w:rFonts w:asciiTheme="minorBidi" w:hAnsiTheme="minorBidi" w:cstheme="minorBidi"/>
                <w:color w:val="0072BC" w:themeColor="text2"/>
                <w:sz w:val="18"/>
                <w:szCs w:val="18"/>
                <w:lang w:val="es-ES" w:eastAsia="en-GB" w:bidi="ar-SA"/>
              </w:rPr>
            </w:pPr>
            <w:r w:rsidRPr="005F3B79">
              <w:rPr>
                <w:rFonts w:asciiTheme="minorBidi" w:hAnsiTheme="minorBidi" w:cstheme="minorBidi"/>
                <w:sz w:val="18"/>
                <w:lang w:val="es-ES" w:bidi="es-ES"/>
              </w:rPr>
              <w:t xml:space="preserve">Comunidad de acogida y otras poblaciones afectadas que recibirán asistencia en virtud del plan </w:t>
            </w:r>
          </w:p>
        </w:tc>
        <w:tc>
          <w:tcPr>
            <w:tcW w:w="1782" w:type="dxa"/>
            <w:shd w:val="clear" w:color="auto" w:fill="auto"/>
          </w:tcPr>
          <w:p w14:paraId="22BDF5D2" w14:textId="77777777" w:rsidR="003146F8" w:rsidRPr="005F3B79" w:rsidRDefault="003146F8" w:rsidP="00225015">
            <w:pPr>
              <w:spacing w:before="0" w:after="0" w:line="240" w:lineRule="auto"/>
              <w:textAlignment w:val="baseline"/>
              <w:rPr>
                <w:rFonts w:asciiTheme="minorBidi" w:hAnsiTheme="minorBidi" w:cstheme="minorBidi"/>
                <w:sz w:val="18"/>
                <w:szCs w:val="18"/>
                <w:lang w:val="es-ES" w:eastAsia="en-GB" w:bidi="ar-SA"/>
              </w:rPr>
            </w:pPr>
          </w:p>
        </w:tc>
        <w:tc>
          <w:tcPr>
            <w:tcW w:w="1987" w:type="dxa"/>
            <w:shd w:val="clear" w:color="auto" w:fill="auto"/>
          </w:tcPr>
          <w:p w14:paraId="6C8C3A06" w14:textId="77777777" w:rsidR="003146F8" w:rsidRPr="005F3B79" w:rsidRDefault="003146F8" w:rsidP="00225015">
            <w:pPr>
              <w:spacing w:before="0" w:after="0" w:line="240" w:lineRule="auto"/>
              <w:textAlignment w:val="baseline"/>
              <w:rPr>
                <w:rFonts w:asciiTheme="minorBidi" w:hAnsiTheme="minorBidi" w:cstheme="minorBidi"/>
                <w:sz w:val="18"/>
                <w:szCs w:val="18"/>
                <w:lang w:val="es-ES" w:eastAsia="en-GB" w:bidi="ar-SA"/>
              </w:rPr>
            </w:pPr>
          </w:p>
        </w:tc>
        <w:tc>
          <w:tcPr>
            <w:tcW w:w="1987" w:type="dxa"/>
          </w:tcPr>
          <w:p w14:paraId="5A9AF5FC" w14:textId="77777777" w:rsidR="003146F8" w:rsidRPr="005F3B79" w:rsidRDefault="003146F8" w:rsidP="00225015">
            <w:pPr>
              <w:spacing w:before="0" w:after="0" w:line="240" w:lineRule="auto"/>
              <w:textAlignment w:val="baseline"/>
              <w:rPr>
                <w:rFonts w:asciiTheme="minorBidi" w:hAnsiTheme="minorBidi" w:cstheme="minorBidi"/>
                <w:sz w:val="18"/>
                <w:szCs w:val="18"/>
                <w:lang w:val="es-ES" w:eastAsia="en-GB" w:bidi="ar-SA"/>
              </w:rPr>
            </w:pPr>
          </w:p>
        </w:tc>
        <w:tc>
          <w:tcPr>
            <w:tcW w:w="1951" w:type="dxa"/>
          </w:tcPr>
          <w:p w14:paraId="05DB9D7E" w14:textId="77777777" w:rsidR="003146F8" w:rsidRPr="005F3B79" w:rsidRDefault="003146F8" w:rsidP="00225015">
            <w:pPr>
              <w:spacing w:before="0" w:after="0" w:line="240" w:lineRule="auto"/>
              <w:textAlignment w:val="baseline"/>
              <w:rPr>
                <w:rFonts w:asciiTheme="minorBidi" w:hAnsiTheme="minorBidi" w:cstheme="minorBidi"/>
                <w:sz w:val="18"/>
                <w:szCs w:val="18"/>
                <w:lang w:val="es-ES" w:eastAsia="en-GB" w:bidi="ar-SA"/>
              </w:rPr>
            </w:pPr>
          </w:p>
        </w:tc>
      </w:tr>
    </w:tbl>
    <w:p w14:paraId="59E0A99B" w14:textId="77777777" w:rsidR="00337D5D" w:rsidRPr="005F3B79" w:rsidRDefault="00337D5D" w:rsidP="00191580">
      <w:pPr>
        <w:autoSpaceDE w:val="0"/>
        <w:autoSpaceDN w:val="0"/>
        <w:adjustRightInd w:val="0"/>
        <w:spacing w:before="0" w:after="0" w:line="240" w:lineRule="auto"/>
        <w:rPr>
          <w:rFonts w:asciiTheme="minorBidi" w:hAnsiTheme="minorBidi" w:cstheme="minorBidi"/>
          <w:b/>
          <w:sz w:val="22"/>
          <w:szCs w:val="22"/>
          <w:lang w:val="es-ES"/>
        </w:rPr>
      </w:pPr>
    </w:p>
    <w:p w14:paraId="06276F31" w14:textId="4568A076" w:rsidR="00191580" w:rsidRPr="005F3B79" w:rsidRDefault="00191580" w:rsidP="00191580">
      <w:pPr>
        <w:autoSpaceDE w:val="0"/>
        <w:autoSpaceDN w:val="0"/>
        <w:adjustRightInd w:val="0"/>
        <w:spacing w:before="0" w:after="0" w:line="240" w:lineRule="auto"/>
        <w:rPr>
          <w:rFonts w:asciiTheme="minorBidi" w:hAnsiTheme="minorBidi" w:cstheme="minorBidi"/>
          <w:b/>
          <w:sz w:val="22"/>
          <w:szCs w:val="22"/>
          <w:lang w:val="es-ES"/>
        </w:rPr>
      </w:pPr>
      <w:r w:rsidRPr="005F3B79">
        <w:rPr>
          <w:rFonts w:asciiTheme="minorBidi" w:hAnsiTheme="minorBidi" w:cstheme="minorBidi"/>
          <w:b/>
          <w:sz w:val="22"/>
          <w:lang w:val="es-ES" w:bidi="es-ES"/>
        </w:rPr>
        <w:t>2) Desencadenantes de la activación</w:t>
      </w:r>
    </w:p>
    <w:p w14:paraId="31E14E3E" w14:textId="77777777" w:rsidR="00191580" w:rsidRPr="005F3B79" w:rsidRDefault="00191580" w:rsidP="00191580">
      <w:pPr>
        <w:spacing w:before="0" w:after="0" w:line="240" w:lineRule="auto"/>
        <w:rPr>
          <w:rFonts w:asciiTheme="minorBidi" w:hAnsiTheme="minorBidi" w:cstheme="minorBidi"/>
          <w:bCs/>
          <w:i/>
          <w:color w:val="000000" w:themeColor="text1"/>
          <w:lang w:val="es-ES"/>
        </w:rPr>
      </w:pPr>
    </w:p>
    <w:p w14:paraId="2B837724" w14:textId="3F383612" w:rsidR="00191580" w:rsidRPr="005F3B79" w:rsidRDefault="00191580" w:rsidP="000302AD">
      <w:pPr>
        <w:spacing w:before="0" w:after="0" w:line="240" w:lineRule="auto"/>
        <w:jc w:val="both"/>
        <w:textAlignment w:val="baseline"/>
        <w:rPr>
          <w:rFonts w:asciiTheme="minorBidi" w:hAnsiTheme="minorBidi" w:cstheme="minorBidi"/>
          <w:color w:val="0072BC" w:themeColor="text2"/>
          <w:lang w:val="es-ES" w:eastAsia="en-GB" w:bidi="ar-SA"/>
        </w:rPr>
      </w:pPr>
      <w:r w:rsidRPr="005F3B79">
        <w:rPr>
          <w:rFonts w:asciiTheme="minorBidi" w:hAnsiTheme="minorBidi" w:cstheme="minorBidi"/>
          <w:color w:val="0072BC" w:themeColor="text2"/>
          <w:lang w:val="es-ES" w:bidi="es-ES"/>
        </w:rPr>
        <w:t xml:space="preserve">Mencione uno o varios indicadores (por ejemplo, el promedio de nuevos desplazamientos diarios que se producen a lo largo de una semana, el número de nuevos desplazamientos en 7 días, el número de nuevos desplazamientos en 30 días, </w:t>
      </w:r>
      <w:bookmarkStart w:id="1" w:name="_Hlk117836206"/>
      <w:r w:rsidRPr="005F3B79">
        <w:rPr>
          <w:rFonts w:asciiTheme="minorBidi" w:hAnsiTheme="minorBidi" w:cstheme="minorBidi"/>
          <w:color w:val="0072BC" w:themeColor="text2"/>
          <w:lang w:val="es-ES" w:bidi="es-ES"/>
        </w:rPr>
        <w:t xml:space="preserve">la distancia entre los acontecimientos violentos y la capital o los asentamientos de personas refugiadas o desplazadas internas, y el fracaso o la paralización de las negociaciones políticas que desembocan en que el conflicto se recrudezca) </w:t>
      </w:r>
      <w:bookmarkEnd w:id="1"/>
      <w:r w:rsidRPr="005F3B79">
        <w:rPr>
          <w:rFonts w:asciiTheme="minorBidi" w:hAnsiTheme="minorBidi" w:cstheme="minorBidi"/>
          <w:color w:val="0072BC" w:themeColor="text2"/>
          <w:lang w:val="es-ES" w:bidi="es-ES"/>
        </w:rPr>
        <w:t xml:space="preserve">que vayan a cuantificarse y supervisarse periódicamente. Indique si, para que el Representante decida activar el PC, deben darse por separado o de forma acumulada. </w:t>
      </w:r>
    </w:p>
    <w:p w14:paraId="6D7E7904" w14:textId="77777777" w:rsidR="00191580" w:rsidRPr="005F3B79" w:rsidRDefault="00191580" w:rsidP="00191580">
      <w:pPr>
        <w:autoSpaceDE w:val="0"/>
        <w:autoSpaceDN w:val="0"/>
        <w:adjustRightInd w:val="0"/>
        <w:spacing w:before="0" w:after="0" w:line="240" w:lineRule="auto"/>
        <w:rPr>
          <w:rFonts w:asciiTheme="minorBidi" w:eastAsia="PMingLiU" w:hAnsiTheme="minorBidi" w:cstheme="minorBidi"/>
          <w:b/>
          <w:bCs/>
          <w:sz w:val="22"/>
          <w:szCs w:val="22"/>
          <w:lang w:val="es-ES" w:eastAsia="nb-NO"/>
        </w:rPr>
      </w:pPr>
    </w:p>
    <w:tbl>
      <w:tblPr>
        <w:tblW w:w="500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000" w:firstRow="0" w:lastRow="0" w:firstColumn="0" w:lastColumn="0" w:noHBand="0" w:noVBand="0"/>
      </w:tblPr>
      <w:tblGrid>
        <w:gridCol w:w="496"/>
        <w:gridCol w:w="4251"/>
        <w:gridCol w:w="4250"/>
      </w:tblGrid>
      <w:tr w:rsidR="00366E19" w:rsidRPr="00D964A7" w14:paraId="2F861FE8" w14:textId="77777777" w:rsidTr="0011650A">
        <w:trPr>
          <w:trHeight w:val="18"/>
        </w:trPr>
        <w:tc>
          <w:tcPr>
            <w:tcW w:w="255" w:type="pct"/>
            <w:shd w:val="clear" w:color="auto" w:fill="D9D9D9" w:themeFill="background1" w:themeFillShade="D9"/>
            <w:vAlign w:val="center"/>
          </w:tcPr>
          <w:p w14:paraId="27F57F99" w14:textId="7123426E" w:rsidR="00366E19" w:rsidRPr="005F3B79" w:rsidRDefault="00366E19" w:rsidP="00366E19">
            <w:pPr>
              <w:spacing w:before="0" w:after="0" w:line="240" w:lineRule="auto"/>
              <w:rPr>
                <w:rFonts w:asciiTheme="minorBidi" w:hAnsiTheme="minorBidi" w:cstheme="minorBidi"/>
                <w:b/>
                <w:bCs/>
                <w:sz w:val="18"/>
                <w:szCs w:val="18"/>
              </w:rPr>
            </w:pPr>
            <w:bookmarkStart w:id="2" w:name="_Hlk110593042"/>
            <w:r w:rsidRPr="005F3B79">
              <w:rPr>
                <w:rFonts w:asciiTheme="minorBidi" w:hAnsiTheme="minorBidi" w:cstheme="minorBidi"/>
                <w:b/>
                <w:sz w:val="18"/>
                <w:lang w:val="es-ES" w:bidi="es-ES"/>
              </w:rPr>
              <w:t>N.º</w:t>
            </w:r>
          </w:p>
        </w:tc>
        <w:tc>
          <w:tcPr>
            <w:tcW w:w="2190" w:type="pct"/>
            <w:shd w:val="clear" w:color="auto" w:fill="D9D9D9" w:themeFill="background1" w:themeFillShade="D9"/>
            <w:vAlign w:val="center"/>
          </w:tcPr>
          <w:p w14:paraId="102CCEDA" w14:textId="77777777" w:rsidR="00366E19" w:rsidRPr="005F3B79" w:rsidRDefault="00366E19" w:rsidP="00366E19">
            <w:pPr>
              <w:spacing w:before="0" w:after="0" w:line="240" w:lineRule="auto"/>
              <w:rPr>
                <w:rFonts w:asciiTheme="minorBidi" w:hAnsiTheme="minorBidi" w:cstheme="minorBidi"/>
                <w:b/>
                <w:bCs/>
                <w:sz w:val="18"/>
                <w:szCs w:val="18"/>
              </w:rPr>
            </w:pPr>
            <w:r w:rsidRPr="005F3B79">
              <w:rPr>
                <w:rFonts w:asciiTheme="minorBidi" w:hAnsiTheme="minorBidi" w:cstheme="minorBidi"/>
                <w:b/>
                <w:sz w:val="18"/>
                <w:lang w:val="es-ES" w:bidi="es-ES"/>
              </w:rPr>
              <w:t>Indicadores del desencadenante </w:t>
            </w:r>
          </w:p>
        </w:tc>
        <w:tc>
          <w:tcPr>
            <w:tcW w:w="2190" w:type="pct"/>
            <w:shd w:val="clear" w:color="auto" w:fill="D9D9D9" w:themeFill="background1" w:themeFillShade="D9"/>
            <w:vAlign w:val="center"/>
          </w:tcPr>
          <w:p w14:paraId="22083280" w14:textId="5BAB41B8" w:rsidR="00366E19" w:rsidRPr="005F3B79" w:rsidRDefault="00366E19" w:rsidP="00366E19">
            <w:pPr>
              <w:spacing w:before="0" w:after="0" w:line="240" w:lineRule="auto"/>
              <w:rPr>
                <w:rFonts w:asciiTheme="minorBidi" w:hAnsiTheme="minorBidi" w:cstheme="minorBidi"/>
                <w:b/>
                <w:bCs/>
                <w:iCs/>
                <w:sz w:val="18"/>
                <w:szCs w:val="18"/>
                <w:lang w:val="es-ES"/>
              </w:rPr>
            </w:pPr>
            <w:r w:rsidRPr="005F3B79">
              <w:rPr>
                <w:rFonts w:asciiTheme="minorBidi" w:hAnsiTheme="minorBidi" w:cstheme="minorBidi"/>
                <w:b/>
                <w:sz w:val="18"/>
                <w:lang w:val="es-ES" w:bidi="es-ES"/>
              </w:rPr>
              <w:t>Valor y nivel del desencadenante (nacional o subnacional)</w:t>
            </w:r>
          </w:p>
        </w:tc>
      </w:tr>
      <w:tr w:rsidR="005E3705" w:rsidRPr="005F3B79" w14:paraId="256E2891" w14:textId="77777777" w:rsidTr="0011650A">
        <w:trPr>
          <w:trHeight w:val="171"/>
        </w:trPr>
        <w:tc>
          <w:tcPr>
            <w:tcW w:w="255" w:type="pct"/>
            <w:shd w:val="clear" w:color="auto" w:fill="D9D9D9" w:themeFill="background1" w:themeFillShade="D9"/>
          </w:tcPr>
          <w:p w14:paraId="4782E517" w14:textId="77777777" w:rsidR="005E3705" w:rsidRPr="005F3B79" w:rsidRDefault="005E3705" w:rsidP="005E3705">
            <w:pPr>
              <w:spacing w:before="0" w:after="0" w:line="240" w:lineRule="auto"/>
              <w:rPr>
                <w:rFonts w:asciiTheme="minorBidi" w:hAnsiTheme="minorBidi" w:cstheme="minorBidi"/>
                <w:sz w:val="18"/>
                <w:szCs w:val="18"/>
              </w:rPr>
            </w:pPr>
            <w:r w:rsidRPr="005F3B79">
              <w:rPr>
                <w:rFonts w:asciiTheme="minorBidi" w:hAnsiTheme="minorBidi" w:cstheme="minorBidi"/>
                <w:sz w:val="18"/>
                <w:lang w:val="es-ES" w:bidi="es-ES"/>
              </w:rPr>
              <w:t>1</w:t>
            </w:r>
          </w:p>
        </w:tc>
        <w:tc>
          <w:tcPr>
            <w:tcW w:w="2190" w:type="pct"/>
            <w:shd w:val="clear" w:color="auto" w:fill="FFFFFF" w:themeFill="background1"/>
          </w:tcPr>
          <w:p w14:paraId="01801D6C" w14:textId="77777777" w:rsidR="005E3705" w:rsidRPr="005F3B79" w:rsidRDefault="005E3705" w:rsidP="005E3705">
            <w:pPr>
              <w:spacing w:before="0" w:after="0" w:line="240" w:lineRule="auto"/>
              <w:rPr>
                <w:rFonts w:asciiTheme="minorBidi" w:hAnsiTheme="minorBidi" w:cstheme="minorBidi"/>
                <w:sz w:val="18"/>
                <w:szCs w:val="18"/>
              </w:rPr>
            </w:pPr>
          </w:p>
        </w:tc>
        <w:tc>
          <w:tcPr>
            <w:tcW w:w="2190" w:type="pct"/>
            <w:shd w:val="clear" w:color="auto" w:fill="FFFFFF" w:themeFill="background1"/>
          </w:tcPr>
          <w:p w14:paraId="2AF573F4" w14:textId="77777777" w:rsidR="005E3705" w:rsidRPr="005F3B79" w:rsidRDefault="005E3705" w:rsidP="005E3705">
            <w:pPr>
              <w:spacing w:before="0" w:after="0" w:line="240" w:lineRule="auto"/>
              <w:rPr>
                <w:rFonts w:asciiTheme="minorBidi" w:hAnsiTheme="minorBidi" w:cstheme="minorBidi"/>
                <w:iCs/>
                <w:sz w:val="18"/>
                <w:szCs w:val="18"/>
              </w:rPr>
            </w:pPr>
          </w:p>
        </w:tc>
      </w:tr>
      <w:tr w:rsidR="005E3705" w:rsidRPr="005F3B79" w14:paraId="1F38211D" w14:textId="77777777" w:rsidTr="0011650A">
        <w:trPr>
          <w:trHeight w:val="18"/>
        </w:trPr>
        <w:tc>
          <w:tcPr>
            <w:tcW w:w="255" w:type="pct"/>
            <w:shd w:val="clear" w:color="auto" w:fill="D9D9D9" w:themeFill="background1" w:themeFillShade="D9"/>
          </w:tcPr>
          <w:p w14:paraId="0E170840" w14:textId="77777777" w:rsidR="005E3705" w:rsidRPr="005F3B79" w:rsidRDefault="005E3705" w:rsidP="005E3705">
            <w:pPr>
              <w:spacing w:before="0" w:after="0" w:line="240" w:lineRule="auto"/>
              <w:rPr>
                <w:rFonts w:asciiTheme="minorBidi" w:hAnsiTheme="minorBidi" w:cstheme="minorBidi"/>
                <w:sz w:val="18"/>
                <w:szCs w:val="18"/>
              </w:rPr>
            </w:pPr>
            <w:r w:rsidRPr="005F3B79">
              <w:rPr>
                <w:rFonts w:asciiTheme="minorBidi" w:hAnsiTheme="minorBidi" w:cstheme="minorBidi"/>
                <w:sz w:val="18"/>
                <w:lang w:val="es-ES" w:bidi="es-ES"/>
              </w:rPr>
              <w:t>2</w:t>
            </w:r>
          </w:p>
        </w:tc>
        <w:tc>
          <w:tcPr>
            <w:tcW w:w="2190" w:type="pct"/>
            <w:shd w:val="clear" w:color="auto" w:fill="FFFFFF" w:themeFill="background1"/>
          </w:tcPr>
          <w:p w14:paraId="4B1C8117" w14:textId="77777777" w:rsidR="005E3705" w:rsidRPr="005F3B79" w:rsidRDefault="005E3705" w:rsidP="005E3705">
            <w:pPr>
              <w:spacing w:before="0" w:after="0" w:line="240" w:lineRule="auto"/>
              <w:rPr>
                <w:rFonts w:asciiTheme="minorBidi" w:hAnsiTheme="minorBidi" w:cstheme="minorBidi"/>
                <w:sz w:val="18"/>
                <w:szCs w:val="18"/>
              </w:rPr>
            </w:pPr>
          </w:p>
        </w:tc>
        <w:tc>
          <w:tcPr>
            <w:tcW w:w="2190" w:type="pct"/>
            <w:shd w:val="clear" w:color="auto" w:fill="FFFFFF" w:themeFill="background1"/>
          </w:tcPr>
          <w:p w14:paraId="1F912B55" w14:textId="77777777" w:rsidR="005E3705" w:rsidRPr="005F3B79" w:rsidRDefault="005E3705" w:rsidP="005E3705">
            <w:pPr>
              <w:spacing w:before="0" w:after="0" w:line="240" w:lineRule="auto"/>
              <w:rPr>
                <w:rFonts w:asciiTheme="minorBidi" w:hAnsiTheme="minorBidi" w:cstheme="minorBidi"/>
                <w:iCs/>
                <w:sz w:val="18"/>
                <w:szCs w:val="18"/>
              </w:rPr>
            </w:pPr>
          </w:p>
        </w:tc>
      </w:tr>
      <w:tr w:rsidR="005E3705" w:rsidRPr="005F3B79" w14:paraId="010EF115" w14:textId="77777777" w:rsidTr="0011650A">
        <w:trPr>
          <w:trHeight w:val="18"/>
        </w:trPr>
        <w:tc>
          <w:tcPr>
            <w:tcW w:w="255" w:type="pct"/>
            <w:shd w:val="clear" w:color="auto" w:fill="D9D9D9" w:themeFill="background1" w:themeFillShade="D9"/>
          </w:tcPr>
          <w:p w14:paraId="475B2915" w14:textId="77777777" w:rsidR="005E3705" w:rsidRPr="005F3B79" w:rsidRDefault="005E3705" w:rsidP="005E3705">
            <w:pPr>
              <w:spacing w:before="0" w:after="0" w:line="240" w:lineRule="auto"/>
              <w:rPr>
                <w:rFonts w:asciiTheme="minorBidi" w:hAnsiTheme="minorBidi" w:cstheme="minorBidi"/>
                <w:iCs/>
                <w:sz w:val="18"/>
                <w:szCs w:val="18"/>
              </w:rPr>
            </w:pPr>
            <w:r w:rsidRPr="005F3B79">
              <w:rPr>
                <w:rFonts w:asciiTheme="minorBidi" w:hAnsiTheme="minorBidi" w:cstheme="minorBidi"/>
                <w:sz w:val="18"/>
                <w:lang w:val="es-ES" w:bidi="es-ES"/>
              </w:rPr>
              <w:t>3</w:t>
            </w:r>
          </w:p>
        </w:tc>
        <w:tc>
          <w:tcPr>
            <w:tcW w:w="2190" w:type="pct"/>
            <w:shd w:val="clear" w:color="auto" w:fill="FFFFFF" w:themeFill="background1"/>
          </w:tcPr>
          <w:p w14:paraId="37EBE06F" w14:textId="77777777" w:rsidR="005E3705" w:rsidRPr="005F3B79" w:rsidRDefault="005E3705" w:rsidP="005E3705">
            <w:pPr>
              <w:spacing w:before="0" w:after="0" w:line="240" w:lineRule="auto"/>
              <w:rPr>
                <w:rFonts w:asciiTheme="minorBidi" w:hAnsiTheme="minorBidi" w:cstheme="minorBidi"/>
                <w:iCs/>
                <w:sz w:val="18"/>
                <w:szCs w:val="18"/>
              </w:rPr>
            </w:pPr>
          </w:p>
        </w:tc>
        <w:tc>
          <w:tcPr>
            <w:tcW w:w="2190" w:type="pct"/>
            <w:shd w:val="clear" w:color="auto" w:fill="FFFFFF" w:themeFill="background1"/>
          </w:tcPr>
          <w:p w14:paraId="6F0DD771" w14:textId="77777777" w:rsidR="005E3705" w:rsidRPr="005F3B79" w:rsidRDefault="005E3705" w:rsidP="005E3705">
            <w:pPr>
              <w:spacing w:before="0" w:after="0" w:line="240" w:lineRule="auto"/>
              <w:rPr>
                <w:rFonts w:asciiTheme="minorBidi" w:hAnsiTheme="minorBidi" w:cstheme="minorBidi"/>
                <w:iCs/>
                <w:sz w:val="18"/>
                <w:szCs w:val="18"/>
                <w:lang w:val="en-GB"/>
              </w:rPr>
            </w:pPr>
          </w:p>
        </w:tc>
      </w:tr>
      <w:tr w:rsidR="005E3705" w:rsidRPr="005F3B79" w14:paraId="5D46B53E" w14:textId="77777777" w:rsidTr="0011650A">
        <w:trPr>
          <w:trHeight w:val="18"/>
        </w:trPr>
        <w:tc>
          <w:tcPr>
            <w:tcW w:w="255" w:type="pct"/>
            <w:shd w:val="clear" w:color="auto" w:fill="D9D9D9" w:themeFill="background1" w:themeFillShade="D9"/>
          </w:tcPr>
          <w:p w14:paraId="35435CD1" w14:textId="77777777" w:rsidR="005E3705" w:rsidRPr="005F3B79" w:rsidRDefault="005E3705" w:rsidP="005E3705">
            <w:pPr>
              <w:spacing w:before="0" w:after="0" w:line="240" w:lineRule="auto"/>
              <w:rPr>
                <w:rFonts w:asciiTheme="minorBidi" w:hAnsiTheme="minorBidi" w:cstheme="minorBidi"/>
                <w:iCs/>
                <w:sz w:val="18"/>
                <w:szCs w:val="18"/>
                <w:lang w:val="de-CH"/>
              </w:rPr>
            </w:pPr>
            <w:r w:rsidRPr="005F3B79">
              <w:rPr>
                <w:rFonts w:asciiTheme="minorBidi" w:hAnsiTheme="minorBidi" w:cstheme="minorBidi"/>
                <w:sz w:val="18"/>
                <w:lang w:val="es-ES" w:bidi="es-ES"/>
              </w:rPr>
              <w:t>4</w:t>
            </w:r>
          </w:p>
        </w:tc>
        <w:tc>
          <w:tcPr>
            <w:tcW w:w="2190" w:type="pct"/>
            <w:shd w:val="clear" w:color="auto" w:fill="FFFFFF" w:themeFill="background1"/>
          </w:tcPr>
          <w:p w14:paraId="744C7B84" w14:textId="1FAA78B8" w:rsidR="005E3705" w:rsidRPr="005F3B79" w:rsidRDefault="005E3705" w:rsidP="005E3705">
            <w:pPr>
              <w:spacing w:before="0" w:after="0" w:line="240" w:lineRule="auto"/>
              <w:rPr>
                <w:rFonts w:asciiTheme="minorBidi" w:hAnsiTheme="minorBidi" w:cstheme="minorBidi"/>
                <w:iCs/>
                <w:sz w:val="18"/>
                <w:szCs w:val="18"/>
              </w:rPr>
            </w:pPr>
          </w:p>
        </w:tc>
        <w:tc>
          <w:tcPr>
            <w:tcW w:w="2190" w:type="pct"/>
            <w:shd w:val="clear" w:color="auto" w:fill="FFFFFF" w:themeFill="background1"/>
          </w:tcPr>
          <w:p w14:paraId="352B6822" w14:textId="77777777" w:rsidR="005E3705" w:rsidRPr="005F3B79" w:rsidRDefault="005E3705" w:rsidP="005E3705">
            <w:pPr>
              <w:spacing w:before="0" w:after="0" w:line="240" w:lineRule="auto"/>
              <w:rPr>
                <w:rFonts w:asciiTheme="minorBidi" w:hAnsiTheme="minorBidi" w:cstheme="minorBidi"/>
                <w:iCs/>
                <w:sz w:val="18"/>
                <w:szCs w:val="18"/>
                <w:lang w:val="en-GB"/>
              </w:rPr>
            </w:pPr>
          </w:p>
        </w:tc>
      </w:tr>
      <w:tr w:rsidR="005376CC" w:rsidRPr="005F3B79" w14:paraId="6C4BE6F0" w14:textId="77777777" w:rsidTr="0011650A">
        <w:trPr>
          <w:trHeight w:val="18"/>
        </w:trPr>
        <w:tc>
          <w:tcPr>
            <w:tcW w:w="255" w:type="pct"/>
            <w:shd w:val="clear" w:color="auto" w:fill="D9D9D9" w:themeFill="background1" w:themeFillShade="D9"/>
          </w:tcPr>
          <w:p w14:paraId="5FDB0FFB" w14:textId="77777777" w:rsidR="005376CC" w:rsidRPr="005F3B79" w:rsidRDefault="005376CC" w:rsidP="005E3705">
            <w:pPr>
              <w:spacing w:before="0" w:after="0" w:line="240" w:lineRule="auto"/>
              <w:rPr>
                <w:rFonts w:asciiTheme="minorBidi" w:hAnsiTheme="minorBidi" w:cstheme="minorBidi"/>
                <w:iCs/>
                <w:sz w:val="18"/>
                <w:szCs w:val="18"/>
                <w:lang w:val="de-CH"/>
              </w:rPr>
            </w:pPr>
          </w:p>
        </w:tc>
        <w:tc>
          <w:tcPr>
            <w:tcW w:w="2190" w:type="pct"/>
            <w:shd w:val="clear" w:color="auto" w:fill="FFFFFF" w:themeFill="background1"/>
          </w:tcPr>
          <w:p w14:paraId="720108AA" w14:textId="77777777" w:rsidR="005376CC" w:rsidRPr="005F3B79" w:rsidRDefault="005376CC" w:rsidP="005E3705">
            <w:pPr>
              <w:spacing w:before="0" w:after="0" w:line="240" w:lineRule="auto"/>
              <w:rPr>
                <w:rFonts w:asciiTheme="minorBidi" w:hAnsiTheme="minorBidi" w:cstheme="minorBidi"/>
                <w:iCs/>
                <w:sz w:val="18"/>
                <w:szCs w:val="18"/>
              </w:rPr>
            </w:pPr>
          </w:p>
        </w:tc>
        <w:tc>
          <w:tcPr>
            <w:tcW w:w="2190" w:type="pct"/>
            <w:shd w:val="clear" w:color="auto" w:fill="FFFFFF" w:themeFill="background1"/>
          </w:tcPr>
          <w:p w14:paraId="2CB664F5" w14:textId="77777777" w:rsidR="005376CC" w:rsidRPr="005F3B79" w:rsidRDefault="005376CC" w:rsidP="005E3705">
            <w:pPr>
              <w:spacing w:before="0" w:after="0" w:line="240" w:lineRule="auto"/>
              <w:rPr>
                <w:rFonts w:asciiTheme="minorBidi" w:hAnsiTheme="minorBidi" w:cstheme="minorBidi"/>
                <w:iCs/>
                <w:sz w:val="18"/>
                <w:szCs w:val="18"/>
                <w:lang w:val="en-GB"/>
              </w:rPr>
            </w:pPr>
          </w:p>
        </w:tc>
      </w:tr>
      <w:bookmarkEnd w:id="2"/>
    </w:tbl>
    <w:p w14:paraId="11ABCE04" w14:textId="77777777" w:rsidR="002A51AB" w:rsidRPr="005F3B79" w:rsidRDefault="002A51AB" w:rsidP="002E1240">
      <w:pPr>
        <w:spacing w:before="0" w:after="0" w:line="240" w:lineRule="auto"/>
        <w:jc w:val="both"/>
        <w:rPr>
          <w:rFonts w:asciiTheme="minorBidi" w:hAnsiTheme="minorBidi" w:cstheme="minorBidi"/>
          <w:color w:val="0072BC" w:themeColor="text2"/>
          <w:lang w:eastAsia="en-GB" w:bidi="ar-SA"/>
        </w:rPr>
      </w:pPr>
    </w:p>
    <w:p w14:paraId="401D67DD" w14:textId="44FF4FF9" w:rsidR="006042B7" w:rsidRPr="005F3B79" w:rsidRDefault="006042B7" w:rsidP="002E1240">
      <w:pPr>
        <w:spacing w:before="0" w:after="0" w:line="240" w:lineRule="auto"/>
        <w:jc w:val="both"/>
        <w:rPr>
          <w:rFonts w:asciiTheme="minorBidi" w:hAnsiTheme="minorBidi" w:cstheme="minorBidi"/>
          <w:color w:val="0072BC" w:themeColor="text2"/>
          <w:lang w:val="es-ES" w:eastAsia="en-GB" w:bidi="ar-SA"/>
        </w:rPr>
      </w:pPr>
      <w:r w:rsidRPr="005F3B79">
        <w:rPr>
          <w:rFonts w:asciiTheme="minorBidi" w:hAnsiTheme="minorBidi" w:cstheme="minorBidi"/>
          <w:color w:val="0072BC" w:themeColor="text2"/>
          <w:lang w:val="es-ES" w:bidi="es-ES"/>
        </w:rPr>
        <w:lastRenderedPageBreak/>
        <w:t xml:space="preserve">La operación tendrá que determinar la frecuencia de seguimiento y los puntos focales, así como el proceso y las medidas de activación. </w:t>
      </w:r>
    </w:p>
    <w:p w14:paraId="5A6457D2" w14:textId="77777777" w:rsidR="005F448E" w:rsidRPr="005F3B79" w:rsidRDefault="005F448E" w:rsidP="008F5725">
      <w:pPr>
        <w:spacing w:before="0" w:after="0"/>
        <w:rPr>
          <w:rFonts w:asciiTheme="minorBidi" w:hAnsiTheme="minorBidi" w:cstheme="minorBidi"/>
          <w:b/>
          <w:color w:val="000000"/>
          <w:sz w:val="22"/>
          <w:szCs w:val="22"/>
          <w:lang w:val="es-ES"/>
        </w:rPr>
      </w:pPr>
    </w:p>
    <w:p w14:paraId="4E5B21BC" w14:textId="61FEAFB1" w:rsidR="001173B4" w:rsidRPr="005F3B79" w:rsidRDefault="00D91775" w:rsidP="00F445B3">
      <w:pPr>
        <w:pStyle w:val="Ttulo1"/>
        <w:pBdr>
          <w:top w:val="single" w:sz="24" w:space="9" w:color="808080"/>
        </w:pBdr>
        <w:spacing w:before="0" w:line="240" w:lineRule="auto"/>
        <w:rPr>
          <w:rFonts w:asciiTheme="minorBidi" w:hAnsiTheme="minorBidi" w:cstheme="minorBidi"/>
          <w:b w:val="0"/>
          <w:bCs w:val="0"/>
          <w:lang w:val="es-ES"/>
        </w:rPr>
      </w:pPr>
      <w:r w:rsidRPr="005F3B79">
        <w:rPr>
          <w:rFonts w:asciiTheme="minorBidi" w:hAnsiTheme="minorBidi" w:cstheme="minorBidi"/>
          <w:lang w:val="es-ES" w:bidi="es-ES"/>
        </w:rPr>
        <w:t>4. Acuerdos de coordinación</w:t>
      </w:r>
    </w:p>
    <w:p w14:paraId="3309A0C8" w14:textId="66652CFE" w:rsidR="00191580" w:rsidRPr="005F3B79" w:rsidRDefault="00191580" w:rsidP="00F445B3">
      <w:pPr>
        <w:pStyle w:val="CustomHeading3"/>
        <w:numPr>
          <w:ilvl w:val="0"/>
          <w:numId w:val="0"/>
        </w:numPr>
        <w:spacing w:line="240" w:lineRule="auto"/>
        <w:ind w:left="1350" w:hanging="360"/>
        <w:jc w:val="both"/>
        <w:rPr>
          <w:rFonts w:asciiTheme="minorBidi" w:hAnsiTheme="minorBidi" w:cstheme="minorBidi"/>
          <w:lang w:val="es-ES"/>
        </w:rPr>
      </w:pPr>
    </w:p>
    <w:p w14:paraId="5BBBA6A2" w14:textId="77777777" w:rsidR="00605D1F" w:rsidRPr="005F3B79" w:rsidRDefault="00605D1F" w:rsidP="00605D1F">
      <w:pPr>
        <w:pStyle w:val="CustomHeading3"/>
        <w:numPr>
          <w:ilvl w:val="0"/>
          <w:numId w:val="0"/>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Haga un resumen de los acuerdos de coordinación vigentes o necesarios (&lt;600 palabras):</w:t>
      </w:r>
    </w:p>
    <w:p w14:paraId="48F48D90" w14:textId="77777777" w:rsidR="00605D1F" w:rsidRPr="005F3B79" w:rsidRDefault="00605D1F" w:rsidP="00605D1F">
      <w:pPr>
        <w:pStyle w:val="CustomHeading3"/>
        <w:numPr>
          <w:ilvl w:val="0"/>
          <w:numId w:val="0"/>
        </w:numPr>
        <w:spacing w:line="240" w:lineRule="auto"/>
        <w:jc w:val="both"/>
        <w:rPr>
          <w:rFonts w:asciiTheme="minorBidi" w:hAnsiTheme="minorBidi" w:cstheme="minorBidi"/>
          <w:sz w:val="20"/>
          <w:szCs w:val="20"/>
          <w:lang w:val="es-ES"/>
        </w:rPr>
      </w:pPr>
    </w:p>
    <w:p w14:paraId="68E798B0" w14:textId="77777777" w:rsidR="00605D1F" w:rsidRPr="005F3B79" w:rsidRDefault="00605D1F" w:rsidP="00605D1F">
      <w:pPr>
        <w:pStyle w:val="Prrafodelista"/>
        <w:numPr>
          <w:ilvl w:val="0"/>
          <w:numId w:val="41"/>
        </w:numPr>
        <w:spacing w:before="0" w:after="0"/>
        <w:jc w:val="both"/>
        <w:rPr>
          <w:rFonts w:asciiTheme="minorBidi" w:hAnsiTheme="minorBidi" w:cstheme="minorBidi"/>
          <w:b/>
          <w:bCs/>
        </w:rPr>
      </w:pPr>
      <w:r w:rsidRPr="005F3B79">
        <w:rPr>
          <w:rFonts w:asciiTheme="minorBidi" w:hAnsiTheme="minorBidi" w:cstheme="minorBidi"/>
          <w:b/>
          <w:u w:val="single"/>
          <w:lang w:val="es-ES" w:bidi="es-ES"/>
        </w:rPr>
        <w:t>Coordinación con el gobierno</w:t>
      </w:r>
    </w:p>
    <w:p w14:paraId="1021C09A" w14:textId="2C8D581F" w:rsidR="00605D1F" w:rsidRPr="005F3B79" w:rsidRDefault="00605D1F" w:rsidP="00383114">
      <w:pPr>
        <w:pStyle w:val="Prrafodelista"/>
        <w:spacing w:before="0" w:after="0"/>
        <w:ind w:left="360"/>
        <w:jc w:val="both"/>
        <w:rPr>
          <w:rFonts w:asciiTheme="minorBidi" w:hAnsiTheme="minorBidi" w:cstheme="minorBidi"/>
          <w:color w:val="0070C0"/>
          <w:lang w:val="es-ES"/>
        </w:rPr>
      </w:pPr>
      <w:r w:rsidRPr="005F3B79">
        <w:rPr>
          <w:rFonts w:asciiTheme="minorBidi" w:hAnsiTheme="minorBidi" w:cstheme="minorBidi"/>
          <w:color w:val="0070C0"/>
          <w:lang w:val="es-ES" w:bidi="es-ES"/>
        </w:rPr>
        <w:t>Incluya una descripción general de la capacidad y el papel que se espera del gobierno a escala nacional y local, así como la coordinación establecida con las autoridades en cuestión (en función del contexto, un modelo de coordinación en materia de personas refugiadas o un sistema de grupos temáticos).</w:t>
      </w:r>
    </w:p>
    <w:p w14:paraId="79E6803A" w14:textId="77777777" w:rsidR="00605D1F" w:rsidRPr="005F3B79" w:rsidRDefault="00605D1F" w:rsidP="00605D1F">
      <w:pPr>
        <w:pStyle w:val="Prrafodelista"/>
        <w:numPr>
          <w:ilvl w:val="0"/>
          <w:numId w:val="41"/>
        </w:numPr>
        <w:spacing w:before="0" w:after="0"/>
        <w:jc w:val="both"/>
        <w:rPr>
          <w:rFonts w:asciiTheme="minorBidi" w:hAnsiTheme="minorBidi" w:cstheme="minorBidi"/>
          <w:b/>
          <w:bCs/>
          <w:color w:val="0072BC" w:themeColor="text2"/>
        </w:rPr>
      </w:pPr>
      <w:r w:rsidRPr="005F3B79">
        <w:rPr>
          <w:rFonts w:asciiTheme="minorBidi" w:hAnsiTheme="minorBidi" w:cstheme="minorBidi"/>
          <w:b/>
          <w:u w:val="single"/>
          <w:lang w:val="es-ES" w:bidi="es-ES"/>
        </w:rPr>
        <w:t>Coordinación interinstitucional</w:t>
      </w:r>
    </w:p>
    <w:p w14:paraId="08FBE752" w14:textId="548CF2FA" w:rsidR="00605D1F" w:rsidRPr="005F3B79" w:rsidRDefault="00605D1F" w:rsidP="00383114">
      <w:pPr>
        <w:pStyle w:val="Prrafodelista"/>
        <w:spacing w:before="0" w:after="0"/>
        <w:ind w:left="360"/>
        <w:jc w:val="both"/>
        <w:rPr>
          <w:rFonts w:asciiTheme="minorBidi" w:hAnsiTheme="minorBidi" w:cstheme="minorBidi"/>
          <w:color w:val="0070C0"/>
          <w:lang w:val="es-ES"/>
        </w:rPr>
      </w:pPr>
      <w:r w:rsidRPr="005F3B79">
        <w:rPr>
          <w:rFonts w:asciiTheme="minorBidi" w:hAnsiTheme="minorBidi" w:cstheme="minorBidi"/>
          <w:color w:val="0070C0"/>
          <w:lang w:val="es-ES" w:bidi="es-ES"/>
        </w:rPr>
        <w:t xml:space="preserve">Explique en pocas palabras la capacidad y la preparación del sistema humanitario. Si se trata de un contexto con personas refugiadas, detalle la estructura general del modelo de coordinación en materia de personas refugiadas. Si se trata de un contexto con personas desplazadas internas, detalle —si es que existe— la planificación interinstitucional encabezada por la Oficina de Coordinación de Asuntos Humanitarios (OCHA) (modelo de planes de respuesta para casos de emergencia). Si todavía no se han activado los grupos temáticos, haga hincapié en los planes previstos y la posición del ACNUR como entidad responsable de los grupos temáticos. </w:t>
      </w:r>
    </w:p>
    <w:p w14:paraId="57710225" w14:textId="77777777" w:rsidR="00BC50FE" w:rsidRPr="005F3B79" w:rsidRDefault="00605D1F" w:rsidP="00177F1A">
      <w:pPr>
        <w:pStyle w:val="Prrafodelista"/>
        <w:numPr>
          <w:ilvl w:val="0"/>
          <w:numId w:val="41"/>
        </w:numPr>
        <w:spacing w:before="0" w:after="0"/>
        <w:jc w:val="both"/>
        <w:rPr>
          <w:rStyle w:val="normaltextrun"/>
          <w:rFonts w:asciiTheme="minorBidi" w:hAnsiTheme="minorBidi" w:cstheme="minorBidi"/>
          <w:b/>
          <w:bCs/>
          <w:color w:val="0072BC" w:themeColor="text2"/>
        </w:rPr>
      </w:pPr>
      <w:r w:rsidRPr="005F3B79">
        <w:rPr>
          <w:rStyle w:val="normaltextrun"/>
          <w:rFonts w:asciiTheme="minorBidi" w:hAnsiTheme="minorBidi" w:cstheme="minorBidi"/>
          <w:b/>
          <w:u w:val="single"/>
          <w:shd w:val="clear" w:color="auto" w:fill="FFFFFF"/>
          <w:lang w:val="es-ES" w:bidi="es-ES"/>
        </w:rPr>
        <w:t>Coordinación interna del ACNUR</w:t>
      </w:r>
    </w:p>
    <w:p w14:paraId="7DF697E7" w14:textId="4A82E62C" w:rsidR="002C06AA" w:rsidRPr="005F3B79" w:rsidRDefault="00605D1F" w:rsidP="00383114">
      <w:pPr>
        <w:pStyle w:val="Prrafodelista"/>
        <w:spacing w:before="0" w:after="0"/>
        <w:ind w:left="360"/>
        <w:jc w:val="both"/>
        <w:rPr>
          <w:rFonts w:asciiTheme="minorBidi" w:hAnsiTheme="minorBidi" w:cstheme="minorBidi"/>
          <w:b/>
          <w:bCs/>
          <w:color w:val="0072BC" w:themeColor="text2"/>
          <w:lang w:val="es-ES"/>
        </w:rPr>
      </w:pPr>
      <w:r w:rsidRPr="005F3B79">
        <w:rPr>
          <w:rFonts w:asciiTheme="minorBidi" w:hAnsiTheme="minorBidi" w:cstheme="minorBidi"/>
          <w:color w:val="0070C0"/>
          <w:lang w:val="es-ES" w:bidi="es-ES"/>
        </w:rPr>
        <w:t>Describa a grandes rasgos los acuerdos de coordinación interna del ACNUR (estructuras de las oficinas, creación de equipos multifuncionales y relaciones jerárquicas, y otros acuerdos de coordinación interna).</w:t>
      </w:r>
    </w:p>
    <w:p w14:paraId="782E7FB6" w14:textId="2C2E8F44" w:rsidR="006622AB" w:rsidRPr="005F3B79" w:rsidRDefault="007C0D35" w:rsidP="00EA3F64">
      <w:pPr>
        <w:pStyle w:val="Ttulo1"/>
        <w:spacing w:before="0" w:line="240" w:lineRule="auto"/>
        <w:rPr>
          <w:rFonts w:asciiTheme="minorBidi" w:hAnsiTheme="minorBidi" w:cstheme="minorBidi"/>
          <w:lang w:val="es-ES"/>
        </w:rPr>
      </w:pPr>
      <w:r w:rsidRPr="005F3B79">
        <w:rPr>
          <w:rFonts w:asciiTheme="minorBidi" w:hAnsiTheme="minorBidi" w:cstheme="minorBidi"/>
          <w:lang w:val="es-ES" w:bidi="es-ES"/>
        </w:rPr>
        <w:t>5. Estrategia de respuesta, socios y presupuesto</w:t>
      </w:r>
    </w:p>
    <w:p w14:paraId="2AE660A1" w14:textId="77777777" w:rsidR="006622AB" w:rsidRPr="005F3B79" w:rsidRDefault="006622AB" w:rsidP="00F5294B">
      <w:pPr>
        <w:spacing w:before="0" w:after="0" w:line="240" w:lineRule="auto"/>
        <w:rPr>
          <w:rFonts w:asciiTheme="minorBidi" w:hAnsiTheme="minorBidi" w:cstheme="minorBidi"/>
          <w:b/>
          <w:sz w:val="22"/>
          <w:szCs w:val="22"/>
          <w:lang w:val="es-ES"/>
        </w:rPr>
      </w:pPr>
    </w:p>
    <w:p w14:paraId="09E8DF91" w14:textId="77777777" w:rsidR="00347680" w:rsidRPr="005F3B79" w:rsidRDefault="00347680" w:rsidP="00347680">
      <w:pPr>
        <w:spacing w:before="0" w:after="0" w:line="240" w:lineRule="auto"/>
        <w:rPr>
          <w:rFonts w:asciiTheme="minorBidi" w:hAnsiTheme="minorBidi" w:cstheme="minorBidi"/>
          <w:color w:val="0070C0"/>
          <w:lang w:val="es-ES"/>
        </w:rPr>
      </w:pPr>
      <w:r w:rsidRPr="005F3B79">
        <w:rPr>
          <w:rFonts w:asciiTheme="minorBidi" w:hAnsiTheme="minorBidi" w:cstheme="minorBidi"/>
          <w:b/>
          <w:sz w:val="22"/>
          <w:lang w:val="es-ES" w:bidi="es-ES"/>
        </w:rPr>
        <w:t xml:space="preserve">1) Estrategia general de respuesta </w:t>
      </w:r>
      <w:r w:rsidRPr="005F3B79">
        <w:rPr>
          <w:rFonts w:asciiTheme="minorBidi" w:hAnsiTheme="minorBidi" w:cstheme="minorBidi"/>
          <w:color w:val="0070C0"/>
          <w:lang w:val="es-ES" w:bidi="es-ES"/>
        </w:rPr>
        <w:t>(&lt;1.200 palabras)</w:t>
      </w:r>
    </w:p>
    <w:p w14:paraId="45D57499" w14:textId="77777777" w:rsidR="00347680" w:rsidRPr="005F3B79" w:rsidRDefault="00347680" w:rsidP="00347680">
      <w:pPr>
        <w:spacing w:before="0" w:after="0" w:line="240" w:lineRule="auto"/>
        <w:jc w:val="both"/>
        <w:rPr>
          <w:rFonts w:asciiTheme="minorBidi" w:hAnsiTheme="minorBidi" w:cstheme="minorBidi"/>
          <w:iCs/>
          <w:color w:val="0070C0"/>
          <w:lang w:val="es-ES"/>
        </w:rPr>
      </w:pPr>
    </w:p>
    <w:p w14:paraId="28E6F0E4" w14:textId="45B48D0B" w:rsidR="00347680" w:rsidRPr="005F3B79" w:rsidRDefault="00347680" w:rsidP="00347680">
      <w:p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Prepare una descripción narrativa de la estrategia de respuesta adaptada al contexto en la que se reseñe cuál es el mejor enfoque viable para garantizar la protección de las personas de interés y de manera que se fundamente en los principios básicos de la política de preparación y respuesta ante emergencias. Las preguntas básicas sobre la estrategia que deberá contestar en este apartado son, entre otras:</w:t>
      </w:r>
    </w:p>
    <w:p w14:paraId="46392E90" w14:textId="660B21E7" w:rsidR="00347680" w:rsidRPr="005F3B79" w:rsidRDefault="00347680" w:rsidP="0085359D">
      <w:pPr>
        <w:pStyle w:val="CustomHeading3"/>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Acceso al territorio y al asilo (incluida la vigilancia de las fronteras), naturaleza civil del asilo —en concreto, en situaciones con personas refugiadas— y libertad de circulación.</w:t>
      </w:r>
    </w:p>
    <w:p w14:paraId="15D53C71" w14:textId="0AADE781" w:rsidR="00347680" w:rsidRPr="005F3B79" w:rsidRDefault="7DB4D7D5" w:rsidP="00347680">
      <w:pPr>
        <w:pStyle w:val="CustomHeading3"/>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Implantación de un registro o inscripción de emergencia (que incluya los datos biométricos) y gestión de datos poblacionales o elaboración de otros perfiles de la población.</w:t>
      </w:r>
    </w:p>
    <w:p w14:paraId="4C96E57A" w14:textId="5F5FC0EC" w:rsidR="00475211" w:rsidRPr="005F3B79" w:rsidRDefault="00475211" w:rsidP="00475211">
      <w:pPr>
        <w:pStyle w:val="CustomHeading3"/>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Apoyo a la gestión de la información; por ejemplo, el tipo de información y análisis necesarios para sentar las bases de la respuesta de emergencia, las actividades previstas que requieren apoyo a la gestión de la información y las necesidades respectivas en cuanto a capacidad, también en el caso de los sectores o grupos temáticos.</w:t>
      </w:r>
    </w:p>
    <w:p w14:paraId="24A65B77" w14:textId="6D7B834D" w:rsidR="001C4BE0" w:rsidRPr="005F3B79" w:rsidRDefault="7DB4D7D5" w:rsidP="00347680">
      <w:pPr>
        <w:pStyle w:val="CustomHeading3"/>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 xml:space="preserve">Evaluación de las necesidades, seguimiento de la protección y enfoques comunitarios de protección. </w:t>
      </w:r>
    </w:p>
    <w:p w14:paraId="36691DF4" w14:textId="7199F618" w:rsidR="005A0DDA" w:rsidRPr="005F3B79" w:rsidRDefault="005A0DDA" w:rsidP="005A0DDA">
      <w:pPr>
        <w:pStyle w:val="CustomHeading3"/>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Rendición de cuentas ante las poblaciones afectadas (incluye la comunicación con las comunidades).</w:t>
      </w:r>
    </w:p>
    <w:p w14:paraId="1863F2CC" w14:textId="34DBBF96" w:rsidR="00347680" w:rsidRPr="005F3B79" w:rsidRDefault="00347680" w:rsidP="00347680">
      <w:pPr>
        <w:pStyle w:val="CustomHeading3"/>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Protección contra la explotación y los abusos sexuales.</w:t>
      </w:r>
    </w:p>
    <w:p w14:paraId="3EB43677" w14:textId="3E981CBB" w:rsidR="00347680" w:rsidRPr="005F3B79" w:rsidRDefault="05ABF98F" w:rsidP="0044787C">
      <w:pPr>
        <w:pStyle w:val="CustomHeading3"/>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Estrategia de prevención, mitigación y respuesta frente a la violencia de género, servicios de protección infantil, encontrar y ayudar a personas con necesidades particulares.</w:t>
      </w:r>
    </w:p>
    <w:p w14:paraId="0916A9CF" w14:textId="2EE87E94" w:rsidR="00BE7B96" w:rsidRPr="005F3B79" w:rsidRDefault="00347680" w:rsidP="00347680">
      <w:pPr>
        <w:pStyle w:val="CustomHeading3"/>
        <w:numPr>
          <w:ilvl w:val="0"/>
          <w:numId w:val="37"/>
        </w:numPr>
        <w:spacing w:line="240" w:lineRule="auto"/>
        <w:jc w:val="both"/>
        <w:rPr>
          <w:rFonts w:asciiTheme="minorBidi" w:hAnsiTheme="minorBidi" w:cstheme="minorBidi"/>
          <w:strike/>
          <w:sz w:val="20"/>
          <w:szCs w:val="20"/>
          <w:lang w:val="es-ES"/>
        </w:rPr>
      </w:pPr>
      <w:r w:rsidRPr="005F3B79">
        <w:rPr>
          <w:rFonts w:asciiTheme="minorBidi" w:hAnsiTheme="minorBidi" w:cstheme="minorBidi"/>
          <w:sz w:val="20"/>
          <w:lang w:val="es-ES" w:bidi="es-ES"/>
        </w:rPr>
        <w:t xml:space="preserve">En contextos con personas desplazadas internas: se incluye el seguimiento de la protección, los servicios de protección, la contribución a las actividades relacionadas con la protección infantil y la lucha contra la violencia de género, y la función de coordinación. </w:t>
      </w:r>
    </w:p>
    <w:p w14:paraId="15631384" w14:textId="70ACD57D" w:rsidR="00347680" w:rsidRPr="005F3B79" w:rsidRDefault="0025105C" w:rsidP="00E13DAB">
      <w:pPr>
        <w:pStyle w:val="CustomHeading4"/>
        <w:numPr>
          <w:ilvl w:val="0"/>
          <w:numId w:val="37"/>
        </w:numPr>
        <w:spacing w:line="240" w:lineRule="auto"/>
        <w:rPr>
          <w:rFonts w:asciiTheme="minorBidi" w:hAnsiTheme="minorBidi" w:cstheme="minorBidi"/>
          <w:sz w:val="20"/>
          <w:szCs w:val="20"/>
          <w:lang w:val="es-ES"/>
        </w:rPr>
      </w:pPr>
      <w:r w:rsidRPr="005F3B79">
        <w:rPr>
          <w:rFonts w:asciiTheme="minorBidi" w:hAnsiTheme="minorBidi" w:cstheme="minorBidi"/>
          <w:sz w:val="20"/>
          <w:lang w:val="es-ES" w:bidi="es-ES"/>
        </w:rPr>
        <w:t>En contextos con personas desplazadas internas: esferas de intervención que contempla el ACNUR (alojamiento, artículos no alimentarios, y coordinación y gestión de campamentos).</w:t>
      </w:r>
    </w:p>
    <w:p w14:paraId="64984C28" w14:textId="077482B1" w:rsidR="00347680" w:rsidRPr="005F3B79" w:rsidRDefault="00347680" w:rsidP="00347680">
      <w:pPr>
        <w:pStyle w:val="CustomHeading4"/>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lastRenderedPageBreak/>
        <w:t>Acuerdos de alojamiento y asentamiento (lugares dispersos en el ámbito urbano y rural, campamentos, centros de tránsito y alojamientos colectivos).</w:t>
      </w:r>
    </w:p>
    <w:p w14:paraId="41AE9111" w14:textId="08EADA21" w:rsidR="00347680" w:rsidRPr="005F3B79" w:rsidRDefault="00347680" w:rsidP="00347680">
      <w:pPr>
        <w:pStyle w:val="CustomHeading4"/>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Prestación de servicios: qué servicios hay que brindar en las diversas etapas (puntos de entrada, estaciones de paso, lugares de tránsito y asentamientos) y a quién (personas refugiadas, comunidad de acogida o personas desplazadas internas).</w:t>
      </w:r>
    </w:p>
    <w:p w14:paraId="6BDBD155" w14:textId="0DFC86F5" w:rsidR="006D1E32" w:rsidRPr="005F3B79" w:rsidRDefault="00347680" w:rsidP="006D1E32">
      <w:pPr>
        <w:pStyle w:val="CustomHeading4"/>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Modalidades de implementación: implementación directa o a través de socios, suministro de bienes y servicios.</w:t>
      </w:r>
    </w:p>
    <w:p w14:paraId="3635DE97" w14:textId="001FA0A0" w:rsidR="006D1E32" w:rsidRPr="005F3B79" w:rsidRDefault="006D1E32" w:rsidP="00475211">
      <w:pPr>
        <w:pStyle w:val="CustomHeading4"/>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Valore la viabilidad de una intervención en efectivo como método para prestar asistencia, deje constancia de los enfoques e iniciativas interinstitucionales, explique la estrategia de intervención en efectivo del ACNUR y enumere las medidas orientadas a paliar los riesgos de protección en ese tipo de intervenciones.</w:t>
      </w:r>
    </w:p>
    <w:p w14:paraId="5CF17A96" w14:textId="72F0B446" w:rsidR="00347680" w:rsidRPr="005F3B79" w:rsidRDefault="00347680" w:rsidP="00347680">
      <w:pPr>
        <w:pStyle w:val="CustomHeading4"/>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Responsabilidad del Estado y complementariedad humanitaria: teniendo en cuenta las capacidades nacionales y el contexto, ¿cuáles son los sectores o grupos temáticos de asistencia prioritaria para subsanar las carencias? Recalque cuáles son los mayores problemas transversales en materia de protección para todos los sectores o grupos temáticos.</w:t>
      </w:r>
    </w:p>
    <w:p w14:paraId="36F8B71E" w14:textId="77777777" w:rsidR="00347680" w:rsidRPr="005F3B79" w:rsidRDefault="00347680" w:rsidP="00347680">
      <w:pPr>
        <w:pStyle w:val="CustomHeading4"/>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 xml:space="preserve">Si procede, corrientes mixtas de grupos de población: ¿cómo va a prestarse asistencia a las personas procedentes de terceros países y a personas que regresan?  </w:t>
      </w:r>
    </w:p>
    <w:p w14:paraId="7E95BF94" w14:textId="77777777" w:rsidR="00347680" w:rsidRPr="005F3B79" w:rsidRDefault="00347680" w:rsidP="00347680">
      <w:pPr>
        <w:pStyle w:val="CustomHeading4"/>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Sostenibilidad ambiental y cuestiones relativas al clima: ¿de qué forma se integra la sostenibilidad ambiental en toda la respuesta con el propósito de reducir al mínimo la huella ecológica? ¿Se han incluido en la respuesta las cuestiones relativas al cambio climático?</w:t>
      </w:r>
    </w:p>
    <w:p w14:paraId="51E38E1F" w14:textId="29BDFE6E" w:rsidR="00347680" w:rsidRPr="005F3B79" w:rsidRDefault="00347680" w:rsidP="00347680">
      <w:pPr>
        <w:pStyle w:val="CustomHeading3"/>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Adquisiciones y suministros: por ejemplo, la estrategia de adquisiciones, la gestión de la logística, la ubicación de los almacenes, la accesibilidad y las dificultades que repercuten en la asistencia de socorro, y las modalidades de distribución</w:t>
      </w:r>
      <w:r w:rsidR="005F3B79">
        <w:rPr>
          <w:rFonts w:asciiTheme="minorBidi" w:hAnsiTheme="minorBidi" w:cstheme="minorBidi"/>
          <w:sz w:val="20"/>
          <w:lang w:val="es-ES" w:bidi="es-ES"/>
        </w:rPr>
        <w:t>.</w:t>
      </w:r>
    </w:p>
    <w:p w14:paraId="21D010C2" w14:textId="7673F75F" w:rsidR="00347680" w:rsidRPr="005F3B79" w:rsidRDefault="00347680" w:rsidP="00347680">
      <w:pPr>
        <w:pStyle w:val="CustomHeading4"/>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 xml:space="preserve">Seguridad del personal: presente en líneas generales el </w:t>
      </w:r>
      <w:r w:rsidRPr="005F3B79">
        <w:rPr>
          <w:rFonts w:asciiTheme="minorBidi" w:hAnsiTheme="minorBidi" w:cstheme="minorBidi"/>
          <w:color w:val="0072BC" w:themeColor="text2"/>
          <w:sz w:val="20"/>
          <w:lang w:val="es-ES" w:bidi="es-ES"/>
        </w:rPr>
        <w:t>contexto de seguridad en el que desempeña su labor el personal humanitario en el área operacional, las recomendaciones clave en cuanto a medidas de mitigación y el “deber de diligencia”.</w:t>
      </w:r>
    </w:p>
    <w:p w14:paraId="461F9F9E" w14:textId="59E5F996" w:rsidR="00347680" w:rsidRPr="005F3B79" w:rsidRDefault="00347680" w:rsidP="00347680">
      <w:pPr>
        <w:pStyle w:val="CustomHeading3"/>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Servicios informáticos y recursos materiales: por ejemplo, el contexto en lo que respecta a la tecnología de la información y los recursos indispensables para colaborar y prestar servicios de este tipo con eficacia.</w:t>
      </w:r>
    </w:p>
    <w:p w14:paraId="6CDDC958" w14:textId="3A9A18FC" w:rsidR="00347680" w:rsidRPr="005F3B79" w:rsidRDefault="00347680" w:rsidP="00347680">
      <w:pPr>
        <w:pStyle w:val="CustomHeading3"/>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 xml:space="preserve">Administración y estrategia de recursos humanos o solicitudes de despliegue: por ejemplo, estructura vigente de la operación del ACNUR —sin olvidar su presencia en las zonas que podrían verse afectadas— y planes de ampliación de las oficinas o la presencia del ACNUR para ejecutar la respuesta de emergencia, solicitudes urgentes de despliegue o de personal adicional y perfiles profesionales mas demandados. </w:t>
      </w:r>
    </w:p>
    <w:p w14:paraId="13823387" w14:textId="58A17715" w:rsidR="00347680" w:rsidRPr="005F3B79" w:rsidRDefault="00347680" w:rsidP="00347680">
      <w:pPr>
        <w:pStyle w:val="CustomHeading3"/>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Comunicación e información pública: estrategia de comunicación e información pública del ACNUR en relación con la respuesta operacional y en calidad de entidad responsable del sector o los grupos temáticos.</w:t>
      </w:r>
    </w:p>
    <w:p w14:paraId="04FF6D95" w14:textId="45624ED9" w:rsidR="00347680" w:rsidRPr="005F3B79" w:rsidRDefault="00347680" w:rsidP="00347680">
      <w:pPr>
        <w:pStyle w:val="CustomHeading4"/>
        <w:numPr>
          <w:ilvl w:val="0"/>
          <w:numId w:val="37"/>
        </w:numPr>
        <w:spacing w:line="240" w:lineRule="auto"/>
        <w:jc w:val="both"/>
        <w:rPr>
          <w:rFonts w:asciiTheme="minorBidi" w:hAnsiTheme="minorBidi" w:cstheme="minorBidi"/>
          <w:sz w:val="20"/>
          <w:szCs w:val="20"/>
          <w:lang w:val="es-ES"/>
        </w:rPr>
      </w:pPr>
      <w:r w:rsidRPr="005F3B79">
        <w:rPr>
          <w:rFonts w:asciiTheme="minorBidi" w:hAnsiTheme="minorBidi" w:cstheme="minorBidi"/>
          <w:sz w:val="20"/>
          <w:lang w:val="es-ES" w:bidi="es-ES"/>
        </w:rPr>
        <w:t>Estrategia de movilización de recursos (en función de si se sigue un enfoque interinstitucional o modelo de coordinación en materia de personas refugiadas).</w:t>
      </w:r>
    </w:p>
    <w:p w14:paraId="5D9C9A9B" w14:textId="031A089A" w:rsidR="0044787C" w:rsidRPr="005F3B79" w:rsidRDefault="0044787C" w:rsidP="00686C92">
      <w:pPr>
        <w:pStyle w:val="CustomHeading3"/>
        <w:numPr>
          <w:ilvl w:val="0"/>
          <w:numId w:val="37"/>
        </w:numPr>
        <w:spacing w:line="240" w:lineRule="auto"/>
        <w:jc w:val="both"/>
        <w:rPr>
          <w:rStyle w:val="normaltextrun"/>
          <w:rFonts w:asciiTheme="minorBidi" w:hAnsiTheme="minorBidi" w:cstheme="minorBidi"/>
          <w:sz w:val="20"/>
          <w:szCs w:val="20"/>
          <w:lang w:val="es-ES"/>
        </w:rPr>
      </w:pPr>
      <w:r w:rsidRPr="005F3B79">
        <w:rPr>
          <w:rFonts w:asciiTheme="minorBidi" w:hAnsiTheme="minorBidi" w:cstheme="minorBidi"/>
          <w:sz w:val="20"/>
          <w:lang w:val="es-ES" w:bidi="es-ES"/>
        </w:rPr>
        <w:t>Resuma la contribución de la estrategia a la aplicación de soluciones duraderas.</w:t>
      </w:r>
    </w:p>
    <w:p w14:paraId="09D7DEF5" w14:textId="278C6E25" w:rsidR="00686C92" w:rsidRPr="005F3B79" w:rsidRDefault="00686C92" w:rsidP="00686C92">
      <w:pPr>
        <w:pStyle w:val="CustomHeading3"/>
        <w:numPr>
          <w:ilvl w:val="0"/>
          <w:numId w:val="37"/>
        </w:numPr>
        <w:spacing w:line="240" w:lineRule="auto"/>
        <w:jc w:val="both"/>
        <w:rPr>
          <w:rFonts w:asciiTheme="minorBidi" w:hAnsiTheme="minorBidi" w:cstheme="minorBidi"/>
          <w:sz w:val="20"/>
          <w:szCs w:val="20"/>
          <w:lang w:val="es-ES"/>
        </w:rPr>
      </w:pPr>
      <w:r w:rsidRPr="005F3B79">
        <w:rPr>
          <w:rStyle w:val="normaltextrun"/>
          <w:rFonts w:asciiTheme="minorBidi" w:hAnsiTheme="minorBidi" w:cstheme="minorBidi"/>
          <w:sz w:val="20"/>
          <w:shd w:val="clear" w:color="auto" w:fill="FFFFFF"/>
          <w:lang w:val="es-ES" w:bidi="es-ES"/>
        </w:rPr>
        <w:t>Sintetice las limitaciones de la respuesta y las estrategias para solventarlas y paliarlas (</w:t>
      </w:r>
      <w:r w:rsidRPr="005F3B79">
        <w:rPr>
          <w:rFonts w:asciiTheme="minorBidi" w:hAnsiTheme="minorBidi" w:cstheme="minorBidi"/>
          <w:sz w:val="20"/>
          <w:lang w:val="es-ES" w:bidi="es-ES"/>
        </w:rPr>
        <w:t>como la inseguridad, otros tipos de restricciones que afectan al acceso humanitario, las dificultades relacionadas con el transporte y la logística y las barreras administrativas o burocráticas).</w:t>
      </w:r>
    </w:p>
    <w:p w14:paraId="201CBEFE" w14:textId="77777777" w:rsidR="00686C92" w:rsidRPr="005F3B79" w:rsidRDefault="00686C92" w:rsidP="00173A73">
      <w:pPr>
        <w:pStyle w:val="CustomHeading3"/>
        <w:numPr>
          <w:ilvl w:val="0"/>
          <w:numId w:val="0"/>
        </w:numPr>
        <w:spacing w:line="240" w:lineRule="auto"/>
        <w:ind w:left="360"/>
        <w:jc w:val="both"/>
        <w:rPr>
          <w:rFonts w:asciiTheme="minorBidi" w:hAnsiTheme="minorBidi" w:cstheme="minorBidi"/>
          <w:sz w:val="20"/>
          <w:szCs w:val="20"/>
          <w:lang w:val="es-ES"/>
        </w:rPr>
      </w:pPr>
    </w:p>
    <w:p w14:paraId="3196E0AC" w14:textId="77777777" w:rsidR="00950E91" w:rsidRPr="005F3B79" w:rsidRDefault="00950E91" w:rsidP="00347680">
      <w:pPr>
        <w:pStyle w:val="CustomHeading2"/>
        <w:numPr>
          <w:ilvl w:val="0"/>
          <w:numId w:val="0"/>
        </w:numPr>
        <w:spacing w:line="240" w:lineRule="auto"/>
        <w:rPr>
          <w:rFonts w:asciiTheme="minorBidi" w:hAnsiTheme="minorBidi" w:cstheme="minorBidi"/>
          <w:lang w:val="es-ES"/>
        </w:rPr>
        <w:sectPr w:rsidR="00950E91" w:rsidRPr="005F3B79" w:rsidSect="00531EE1">
          <w:headerReference w:type="default" r:id="rId12"/>
          <w:footerReference w:type="even" r:id="rId13"/>
          <w:footerReference w:type="default" r:id="rId14"/>
          <w:pgSz w:w="11907" w:h="16839" w:code="9"/>
          <w:pgMar w:top="1304" w:right="1467" w:bottom="1304" w:left="1440" w:header="720" w:footer="720" w:gutter="0"/>
          <w:cols w:space="720"/>
          <w:docGrid w:linePitch="360"/>
        </w:sectPr>
      </w:pPr>
    </w:p>
    <w:p w14:paraId="57F28C42" w14:textId="21445886" w:rsidR="00191580" w:rsidRPr="005F3B79" w:rsidRDefault="004B009C" w:rsidP="004B009C">
      <w:pPr>
        <w:pStyle w:val="CustomHeading2"/>
        <w:numPr>
          <w:ilvl w:val="0"/>
          <w:numId w:val="0"/>
        </w:numPr>
        <w:spacing w:line="240" w:lineRule="auto"/>
        <w:ind w:left="720" w:hanging="720"/>
        <w:rPr>
          <w:rFonts w:asciiTheme="minorBidi" w:hAnsiTheme="minorBidi" w:cstheme="minorBidi"/>
        </w:rPr>
      </w:pPr>
      <w:r w:rsidRPr="005F3B79">
        <w:rPr>
          <w:rFonts w:asciiTheme="minorBidi" w:hAnsiTheme="minorBidi" w:cstheme="minorBidi"/>
          <w:lang w:val="es-ES" w:bidi="es-ES"/>
        </w:rPr>
        <w:lastRenderedPageBreak/>
        <w:t>2) Socios y presupuesto</w:t>
      </w:r>
    </w:p>
    <w:p w14:paraId="0EFBAC67" w14:textId="77777777" w:rsidR="00191580" w:rsidRPr="005F3B79" w:rsidRDefault="00191580" w:rsidP="00191580">
      <w:pPr>
        <w:pStyle w:val="CustomHeading2"/>
        <w:numPr>
          <w:ilvl w:val="0"/>
          <w:numId w:val="0"/>
        </w:numPr>
        <w:spacing w:line="240" w:lineRule="auto"/>
        <w:ind w:left="720"/>
        <w:rPr>
          <w:rFonts w:asciiTheme="minorBidi" w:hAnsiTheme="minorBidi" w:cstheme="minorBidi"/>
        </w:rPr>
      </w:pPr>
    </w:p>
    <w:p w14:paraId="68119886" w14:textId="1E2457D8" w:rsidR="00191580" w:rsidRPr="005F3B79" w:rsidRDefault="00191580" w:rsidP="00191580">
      <w:pPr>
        <w:pStyle w:val="CustomHeading3"/>
        <w:spacing w:line="240" w:lineRule="auto"/>
        <w:ind w:left="426" w:hanging="426"/>
        <w:jc w:val="both"/>
        <w:rPr>
          <w:rFonts w:asciiTheme="minorBidi" w:hAnsiTheme="minorBidi" w:cstheme="minorBidi"/>
          <w:sz w:val="20"/>
          <w:szCs w:val="20"/>
          <w:lang w:val="es-ES"/>
        </w:rPr>
      </w:pPr>
      <w:r w:rsidRPr="005F3B79">
        <w:rPr>
          <w:rFonts w:asciiTheme="minorBidi" w:hAnsiTheme="minorBidi" w:cstheme="minorBidi"/>
          <w:sz w:val="20"/>
          <w:lang w:val="es-ES" w:bidi="es-ES"/>
        </w:rPr>
        <w:t>Utilice la tabla para hacer un resumen de las principales actividades de respuesta específicas del sector o los grupos temáticos (la información pormenorizada se añadirá en un anexo).</w:t>
      </w:r>
    </w:p>
    <w:p w14:paraId="061533DC" w14:textId="437D733F" w:rsidR="00191580" w:rsidRPr="005F3B79" w:rsidRDefault="00191580" w:rsidP="00191580">
      <w:pPr>
        <w:pStyle w:val="CustomHeading3"/>
        <w:spacing w:line="240" w:lineRule="auto"/>
        <w:ind w:left="426" w:hanging="426"/>
        <w:jc w:val="both"/>
        <w:rPr>
          <w:rFonts w:asciiTheme="minorBidi" w:hAnsiTheme="minorBidi" w:cstheme="minorBidi"/>
          <w:sz w:val="20"/>
          <w:szCs w:val="20"/>
          <w:lang w:val="es-ES"/>
        </w:rPr>
      </w:pPr>
      <w:r w:rsidRPr="005F3B79">
        <w:rPr>
          <w:rFonts w:asciiTheme="minorBidi" w:hAnsiTheme="minorBidi" w:cstheme="minorBidi"/>
          <w:sz w:val="20"/>
          <w:lang w:val="es-ES" w:bidi="es-ES"/>
        </w:rPr>
        <w:t xml:space="preserve">Toda la asistencia que reciba la comunidad de acogida debe integrarse en las estrategias del sector o de los grupos temáticos, según proceda. </w:t>
      </w:r>
    </w:p>
    <w:p w14:paraId="767336F7" w14:textId="20B76662" w:rsidR="00191580" w:rsidRPr="005F3B79" w:rsidRDefault="00191580" w:rsidP="00191580">
      <w:pPr>
        <w:pStyle w:val="CustomHeading3"/>
        <w:spacing w:line="240" w:lineRule="auto"/>
        <w:ind w:left="426" w:hanging="426"/>
        <w:jc w:val="both"/>
        <w:rPr>
          <w:rFonts w:asciiTheme="minorBidi" w:hAnsiTheme="minorBidi" w:cstheme="minorBidi"/>
          <w:sz w:val="20"/>
          <w:szCs w:val="20"/>
          <w:lang w:val="es-ES"/>
        </w:rPr>
      </w:pPr>
      <w:r w:rsidRPr="005F3B79">
        <w:rPr>
          <w:rFonts w:asciiTheme="minorBidi" w:hAnsiTheme="minorBidi" w:cstheme="minorBidi"/>
          <w:sz w:val="20"/>
          <w:lang w:val="es-ES" w:bidi="es-ES"/>
        </w:rPr>
        <w:t>Mencione qué socios codirigirán la coordinación de la respuesta de acuerdo con la estructura de coordinación, así como a todos los socios que participarán en la respuesta.</w:t>
      </w:r>
    </w:p>
    <w:p w14:paraId="2F25E6AE" w14:textId="77777777" w:rsidR="006B785F" w:rsidRPr="005F3B79" w:rsidRDefault="00191580" w:rsidP="006B785F">
      <w:pPr>
        <w:pStyle w:val="CustomHeading3"/>
        <w:spacing w:line="240" w:lineRule="auto"/>
        <w:ind w:left="426" w:hanging="426"/>
        <w:jc w:val="both"/>
        <w:rPr>
          <w:rFonts w:asciiTheme="minorBidi" w:hAnsiTheme="minorBidi" w:cstheme="minorBidi"/>
          <w:lang w:val="es-ES"/>
        </w:rPr>
      </w:pPr>
      <w:r w:rsidRPr="005F3B79">
        <w:rPr>
          <w:rFonts w:asciiTheme="minorBidi" w:hAnsiTheme="minorBidi" w:cstheme="minorBidi"/>
          <w:sz w:val="20"/>
          <w:lang w:val="es-ES" w:bidi="es-ES"/>
        </w:rPr>
        <w:t xml:space="preserve">Indique el presupuesto estimado de la respuesta que se necesitará para llevarla a cabo durante los </w:t>
      </w:r>
      <w:r w:rsidRPr="005F3B79">
        <w:rPr>
          <w:rFonts w:asciiTheme="minorBidi" w:hAnsiTheme="minorBidi" w:cstheme="minorBidi"/>
          <w:b/>
          <w:sz w:val="20"/>
          <w:lang w:val="es-ES" w:bidi="es-ES"/>
        </w:rPr>
        <w:t>primeros tres meses</w:t>
      </w:r>
      <w:r w:rsidRPr="005F3B79">
        <w:rPr>
          <w:rFonts w:asciiTheme="minorBidi" w:hAnsiTheme="minorBidi" w:cstheme="minorBidi"/>
          <w:sz w:val="20"/>
          <w:lang w:val="es-ES" w:bidi="es-ES"/>
        </w:rPr>
        <w:t>, en función del escenario.</w:t>
      </w:r>
    </w:p>
    <w:p w14:paraId="7A1743FE" w14:textId="1C5E44EF" w:rsidR="00BF2F68" w:rsidRPr="005F3B79" w:rsidRDefault="004354B2" w:rsidP="00A4650C">
      <w:pPr>
        <w:pStyle w:val="CustomHeading3"/>
        <w:spacing w:line="240" w:lineRule="auto"/>
        <w:ind w:left="426" w:hanging="426"/>
        <w:jc w:val="both"/>
        <w:rPr>
          <w:rFonts w:asciiTheme="minorBidi" w:hAnsiTheme="minorBidi" w:cstheme="minorBidi"/>
          <w:sz w:val="20"/>
          <w:szCs w:val="20"/>
          <w:lang w:val="es-ES"/>
        </w:rPr>
      </w:pPr>
      <w:r w:rsidRPr="005F3B79">
        <w:rPr>
          <w:rFonts w:asciiTheme="minorBidi" w:hAnsiTheme="minorBidi" w:cstheme="minorBidi"/>
          <w:sz w:val="20"/>
          <w:lang w:val="es-ES" w:bidi="es-ES"/>
        </w:rPr>
        <w:t>El presupuesto puede destinarse a un llamamiento de emergencia o a un plan de respuesta regional si así se decide en consultas con el equipo de operaciones, la oficina regional y la sede.</w:t>
      </w:r>
      <w:r w:rsidR="00A4650C" w:rsidRPr="005F3B79">
        <w:rPr>
          <w:rFonts w:asciiTheme="minorBidi" w:hAnsiTheme="minorBidi" w:cstheme="minorBidi"/>
          <w:lang w:val="es-ES" w:bidi="es-ES"/>
        </w:rPr>
        <w:t xml:space="preserve"> </w:t>
      </w:r>
      <w:r w:rsidR="00BF2F68" w:rsidRPr="005F3B79">
        <w:rPr>
          <w:rFonts w:asciiTheme="minorBidi" w:hAnsiTheme="minorBidi" w:cstheme="minorBidi"/>
          <w:sz w:val="20"/>
          <w:lang w:val="es-ES" w:bidi="es-ES"/>
        </w:rPr>
        <w:t xml:space="preserve">Se trata, por tanto, del presupuesto basado en necesidades (plan de operaciones) del ACNUR (y, en situaciones de naturaleza interinstitucional con personas refugiadas, ha de incluir los presupuestos de los socios en el llamamiento). Puede hacerse referencia a este PC y al presupuesto en una notificación o memorando para solicitar un aumento del nivel operativo (también en el caso de un presupuesto reservado a situaciones de emergencia), o presentarse como anexos. Este presupuesto (y el PC) está sujeto a modificaciones a medida que las circunstancias cambien y no guarda relación con su presupuesto actual en COMPASS. </w:t>
      </w:r>
      <w:r w:rsidR="00A4650C" w:rsidRPr="005F3B79">
        <w:rPr>
          <w:rFonts w:asciiTheme="minorBidi" w:hAnsiTheme="minorBidi" w:cstheme="minorBidi"/>
          <w:lang w:val="es-ES" w:bidi="es-ES"/>
        </w:rPr>
        <w:t>(</w:t>
      </w:r>
      <w:r w:rsidR="00E409B5" w:rsidRPr="005F3B79">
        <w:rPr>
          <w:rFonts w:asciiTheme="minorBidi" w:hAnsiTheme="minorBidi" w:cstheme="minorBidi"/>
          <w:sz w:val="20"/>
          <w:lang w:val="es-ES" w:bidi="es-ES"/>
        </w:rPr>
        <w:t xml:space="preserve">Recuerde: Todas las solicitudes de aumento del nivel operativo tienen que contar con la aprobación de la Junta antes de remitirse al equipo del plan de respuesta humanitaria, al equipo del plan de respuesta regional o al equipo en el país).   </w:t>
      </w:r>
    </w:p>
    <w:p w14:paraId="53E891C5" w14:textId="3E9BE1F2" w:rsidR="00B4350F" w:rsidRPr="005F3B79" w:rsidRDefault="00A34631" w:rsidP="00A4650C">
      <w:pPr>
        <w:pStyle w:val="CustomHeading3"/>
        <w:spacing w:line="240" w:lineRule="auto"/>
        <w:ind w:left="426" w:hanging="426"/>
        <w:jc w:val="both"/>
        <w:rPr>
          <w:rFonts w:asciiTheme="minorBidi" w:hAnsiTheme="minorBidi" w:cstheme="minorBidi"/>
          <w:lang w:val="es-ES"/>
        </w:rPr>
      </w:pPr>
      <w:r w:rsidRPr="005F3B79">
        <w:rPr>
          <w:rFonts w:asciiTheme="minorBidi" w:hAnsiTheme="minorBidi" w:cstheme="minorBidi"/>
          <w:sz w:val="20"/>
          <w:lang w:val="es-ES" w:bidi="es-ES"/>
        </w:rPr>
        <w:t>No olvide incorporar a la totalidad del presupuesto las actividades de rendición de cuentas ante las poblaciones afectadas y de protección contra la explotación y los abusos sexuales.</w:t>
      </w:r>
    </w:p>
    <w:p w14:paraId="0B8A16F1" w14:textId="636FAA88" w:rsidR="00E57796" w:rsidRPr="005F3B79" w:rsidRDefault="00E57796" w:rsidP="00E57796">
      <w:pPr>
        <w:pStyle w:val="CustomHeading3"/>
        <w:numPr>
          <w:ilvl w:val="0"/>
          <w:numId w:val="0"/>
        </w:numPr>
        <w:spacing w:line="240" w:lineRule="auto"/>
        <w:jc w:val="both"/>
        <w:rPr>
          <w:rFonts w:asciiTheme="minorBidi" w:hAnsiTheme="minorBidi" w:cstheme="minorBidi"/>
          <w:lang w:val="es-ES"/>
        </w:rPr>
      </w:pPr>
    </w:p>
    <w:p w14:paraId="40DDB32B" w14:textId="181DA1B3" w:rsidR="004B009C" w:rsidRPr="005F3B79" w:rsidRDefault="00191580" w:rsidP="00191580">
      <w:pPr>
        <w:autoSpaceDE w:val="0"/>
        <w:autoSpaceDN w:val="0"/>
        <w:adjustRightInd w:val="0"/>
        <w:spacing w:before="0" w:after="0" w:line="240" w:lineRule="auto"/>
        <w:rPr>
          <w:rFonts w:asciiTheme="minorBidi" w:hAnsiTheme="minorBidi" w:cstheme="minorBidi"/>
          <w:color w:val="0070C0"/>
          <w:lang w:val="es-ES"/>
        </w:rPr>
      </w:pPr>
      <w:r w:rsidRPr="005F3B79">
        <w:rPr>
          <w:rFonts w:asciiTheme="minorBidi" w:hAnsiTheme="minorBidi" w:cstheme="minorBidi"/>
          <w:b/>
          <w:lang w:val="es-ES" w:bidi="es-ES"/>
        </w:rPr>
        <w:t xml:space="preserve">Actividades y presupuesto del ACNUR </w:t>
      </w:r>
      <w:r w:rsidRPr="005F3B79">
        <w:rPr>
          <w:rFonts w:asciiTheme="minorBidi" w:hAnsiTheme="minorBidi" w:cstheme="minorBidi"/>
          <w:color w:val="0070C0"/>
          <w:lang w:val="es-ES" w:bidi="es-ES"/>
        </w:rPr>
        <w:t>(incluye las actividades de los socios que financia el ACNUR)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bottom w:w="15" w:type="dxa"/>
        </w:tblCellMar>
        <w:tblLook w:val="04A0" w:firstRow="1" w:lastRow="0" w:firstColumn="1" w:lastColumn="0" w:noHBand="0" w:noVBand="1"/>
      </w:tblPr>
      <w:tblGrid>
        <w:gridCol w:w="2339"/>
        <w:gridCol w:w="1796"/>
        <w:gridCol w:w="4140"/>
        <w:gridCol w:w="1800"/>
        <w:gridCol w:w="1800"/>
        <w:gridCol w:w="2334"/>
      </w:tblGrid>
      <w:tr w:rsidR="00664BD7" w:rsidRPr="00D964A7" w14:paraId="572A4F46" w14:textId="77777777" w:rsidTr="00225015">
        <w:trPr>
          <w:trHeight w:val="488"/>
        </w:trPr>
        <w:tc>
          <w:tcPr>
            <w:tcW w:w="2339" w:type="dxa"/>
            <w:vMerge w:val="restart"/>
            <w:shd w:val="clear" w:color="auto" w:fill="D9D9D9" w:themeFill="background1" w:themeFillShade="D9"/>
            <w:vAlign w:val="center"/>
          </w:tcPr>
          <w:p w14:paraId="5E080DC0" w14:textId="77777777" w:rsidR="00664BD7" w:rsidRPr="005F3B79" w:rsidRDefault="00664BD7" w:rsidP="00225015">
            <w:pPr>
              <w:spacing w:before="0" w:after="0" w:line="240" w:lineRule="auto"/>
              <w:rPr>
                <w:rFonts w:asciiTheme="minorBidi" w:hAnsiTheme="minorBidi" w:cstheme="minorBidi"/>
                <w:b/>
                <w:bCs/>
                <w:color w:val="000000"/>
                <w:sz w:val="18"/>
                <w:szCs w:val="18"/>
                <w:lang w:bidi="ar-SA"/>
              </w:rPr>
            </w:pPr>
            <w:r w:rsidRPr="005F3B79">
              <w:rPr>
                <w:rFonts w:asciiTheme="minorBidi" w:hAnsiTheme="minorBidi" w:cstheme="minorBidi"/>
                <w:b/>
                <w:sz w:val="18"/>
                <w:lang w:val="es-ES" w:bidi="es-ES"/>
              </w:rPr>
              <w:t>Sector o grupo temático</w:t>
            </w:r>
          </w:p>
        </w:tc>
        <w:tc>
          <w:tcPr>
            <w:tcW w:w="1796" w:type="dxa"/>
            <w:vMerge w:val="restart"/>
            <w:shd w:val="clear" w:color="auto" w:fill="D9D9D9" w:themeFill="background1" w:themeFillShade="D9"/>
            <w:vAlign w:val="center"/>
          </w:tcPr>
          <w:p w14:paraId="7604646D" w14:textId="77777777" w:rsidR="00664BD7" w:rsidRPr="005F3B79" w:rsidRDefault="00664BD7" w:rsidP="00225015">
            <w:pPr>
              <w:spacing w:before="0" w:after="0" w:line="240" w:lineRule="auto"/>
              <w:rPr>
                <w:rFonts w:asciiTheme="minorBidi" w:hAnsiTheme="minorBidi" w:cstheme="minorBidi"/>
                <w:b/>
                <w:bCs/>
                <w:color w:val="000000"/>
                <w:sz w:val="18"/>
                <w:szCs w:val="18"/>
                <w:lang w:bidi="ar-SA"/>
              </w:rPr>
            </w:pPr>
            <w:r w:rsidRPr="005F3B79">
              <w:rPr>
                <w:rFonts w:asciiTheme="minorBidi" w:hAnsiTheme="minorBidi" w:cstheme="minorBidi"/>
                <w:b/>
                <w:sz w:val="18"/>
                <w:lang w:val="es-ES" w:bidi="es-ES"/>
              </w:rPr>
              <w:t>Área de efecto</w:t>
            </w:r>
            <w:r w:rsidRPr="005F3B79">
              <w:rPr>
                <w:rStyle w:val="Refdenotaalpie"/>
                <w:rFonts w:asciiTheme="minorBidi" w:hAnsiTheme="minorBidi" w:cstheme="minorBidi"/>
                <w:b/>
                <w:sz w:val="18"/>
                <w:lang w:val="es-ES" w:bidi="es-ES"/>
              </w:rPr>
              <w:footnoteReference w:id="2"/>
            </w:r>
          </w:p>
        </w:tc>
        <w:tc>
          <w:tcPr>
            <w:tcW w:w="4140" w:type="dxa"/>
            <w:vMerge w:val="restart"/>
            <w:shd w:val="clear" w:color="auto" w:fill="D9D9D9" w:themeFill="background1" w:themeFillShade="D9"/>
            <w:vAlign w:val="center"/>
          </w:tcPr>
          <w:p w14:paraId="218D9619" w14:textId="77777777" w:rsidR="00664BD7" w:rsidRPr="005F3B79" w:rsidRDefault="00664BD7" w:rsidP="00225015">
            <w:pPr>
              <w:spacing w:before="0" w:after="0" w:line="240" w:lineRule="auto"/>
              <w:rPr>
                <w:rFonts w:asciiTheme="minorBidi" w:hAnsiTheme="minorBidi" w:cstheme="minorBidi"/>
                <w:b/>
                <w:bCs/>
                <w:color w:val="000000"/>
                <w:sz w:val="18"/>
                <w:szCs w:val="18"/>
                <w:lang w:bidi="ar-SA"/>
              </w:rPr>
            </w:pPr>
            <w:r w:rsidRPr="005F3B79">
              <w:rPr>
                <w:rFonts w:asciiTheme="minorBidi" w:hAnsiTheme="minorBidi" w:cstheme="minorBidi"/>
                <w:b/>
                <w:sz w:val="18"/>
                <w:lang w:val="es-ES" w:bidi="es-ES"/>
              </w:rPr>
              <w:t>Actividades de respuesta</w:t>
            </w:r>
          </w:p>
        </w:tc>
        <w:tc>
          <w:tcPr>
            <w:tcW w:w="3600" w:type="dxa"/>
            <w:gridSpan w:val="2"/>
            <w:shd w:val="clear" w:color="auto" w:fill="D9D9D9" w:themeFill="background1" w:themeFillShade="D9"/>
            <w:vAlign w:val="center"/>
          </w:tcPr>
          <w:p w14:paraId="4FC3F128" w14:textId="77777777" w:rsidR="00664BD7" w:rsidRPr="005F3B79" w:rsidRDefault="00664BD7" w:rsidP="00225015">
            <w:pPr>
              <w:spacing w:before="0" w:after="0" w:line="240" w:lineRule="auto"/>
              <w:rPr>
                <w:rFonts w:asciiTheme="minorBidi" w:hAnsiTheme="minorBidi" w:cstheme="minorBidi"/>
                <w:b/>
                <w:bCs/>
                <w:color w:val="000000"/>
                <w:sz w:val="18"/>
                <w:szCs w:val="18"/>
                <w:lang w:val="es-ES" w:bidi="ar-SA"/>
              </w:rPr>
            </w:pPr>
            <w:r w:rsidRPr="005F3B79">
              <w:rPr>
                <w:rFonts w:asciiTheme="minorBidi" w:hAnsiTheme="minorBidi" w:cstheme="minorBidi"/>
                <w:b/>
                <w:sz w:val="18"/>
                <w:lang w:val="es-ES" w:bidi="es-ES"/>
              </w:rPr>
              <w:t>Estimación de los requisitos de respuesta (en USD) para</w:t>
            </w:r>
          </w:p>
        </w:tc>
        <w:tc>
          <w:tcPr>
            <w:tcW w:w="2334" w:type="dxa"/>
            <w:vMerge w:val="restart"/>
            <w:shd w:val="clear" w:color="auto" w:fill="D9D9D9" w:themeFill="background1" w:themeFillShade="D9"/>
            <w:vAlign w:val="center"/>
          </w:tcPr>
          <w:p w14:paraId="2B076E97" w14:textId="77777777" w:rsidR="00664BD7" w:rsidRPr="005F3B79" w:rsidRDefault="00664BD7" w:rsidP="00225015">
            <w:pPr>
              <w:spacing w:before="0" w:after="0" w:line="240" w:lineRule="auto"/>
              <w:rPr>
                <w:rFonts w:asciiTheme="minorBidi" w:hAnsiTheme="minorBidi" w:cstheme="minorBidi"/>
                <w:b/>
                <w:bCs/>
                <w:color w:val="000000"/>
                <w:sz w:val="18"/>
                <w:szCs w:val="18"/>
                <w:lang w:val="es-ES" w:bidi="ar-SA"/>
              </w:rPr>
            </w:pPr>
            <w:r w:rsidRPr="005F3B79">
              <w:rPr>
                <w:rFonts w:asciiTheme="minorBidi" w:hAnsiTheme="minorBidi" w:cstheme="minorBidi"/>
                <w:b/>
                <w:sz w:val="18"/>
                <w:lang w:val="es-ES" w:bidi="es-ES"/>
              </w:rPr>
              <w:t>Comentarios (implementación directa o con socios)</w:t>
            </w:r>
          </w:p>
        </w:tc>
      </w:tr>
      <w:tr w:rsidR="00664BD7" w:rsidRPr="00D964A7" w14:paraId="2EE3164E" w14:textId="77777777" w:rsidTr="00225015">
        <w:trPr>
          <w:trHeight w:val="317"/>
        </w:trPr>
        <w:tc>
          <w:tcPr>
            <w:tcW w:w="2339" w:type="dxa"/>
            <w:vMerge/>
            <w:shd w:val="clear" w:color="auto" w:fill="D9D9D9" w:themeFill="background1" w:themeFillShade="D9"/>
            <w:vAlign w:val="center"/>
            <w:hideMark/>
          </w:tcPr>
          <w:p w14:paraId="0D302805" w14:textId="77777777" w:rsidR="00664BD7" w:rsidRPr="005F3B79" w:rsidRDefault="00664BD7" w:rsidP="00225015">
            <w:pPr>
              <w:spacing w:before="0" w:after="0" w:line="240" w:lineRule="auto"/>
              <w:rPr>
                <w:rFonts w:asciiTheme="minorBidi" w:hAnsiTheme="minorBidi" w:cstheme="minorBidi"/>
                <w:b/>
                <w:bCs/>
                <w:color w:val="000000"/>
                <w:lang w:val="es-ES" w:bidi="ar-SA"/>
              </w:rPr>
            </w:pPr>
          </w:p>
        </w:tc>
        <w:tc>
          <w:tcPr>
            <w:tcW w:w="1796" w:type="dxa"/>
            <w:vMerge/>
            <w:shd w:val="clear" w:color="auto" w:fill="D9D9D9" w:themeFill="background1" w:themeFillShade="D9"/>
            <w:vAlign w:val="center"/>
            <w:hideMark/>
          </w:tcPr>
          <w:p w14:paraId="0B7BF766" w14:textId="77777777" w:rsidR="00664BD7" w:rsidRPr="005F3B79" w:rsidRDefault="00664BD7" w:rsidP="00225015">
            <w:pPr>
              <w:spacing w:before="0" w:after="0" w:line="240" w:lineRule="auto"/>
              <w:rPr>
                <w:rFonts w:asciiTheme="minorBidi" w:hAnsiTheme="minorBidi" w:cstheme="minorBidi"/>
                <w:b/>
                <w:bCs/>
                <w:color w:val="000000"/>
                <w:lang w:val="es-ES" w:bidi="ar-SA"/>
              </w:rPr>
            </w:pPr>
          </w:p>
        </w:tc>
        <w:tc>
          <w:tcPr>
            <w:tcW w:w="4140" w:type="dxa"/>
            <w:vMerge/>
            <w:shd w:val="clear" w:color="auto" w:fill="D9D9D9" w:themeFill="background1" w:themeFillShade="D9"/>
            <w:vAlign w:val="center"/>
            <w:hideMark/>
          </w:tcPr>
          <w:p w14:paraId="2DCEC4A5" w14:textId="77777777" w:rsidR="00664BD7" w:rsidRPr="005F3B79" w:rsidRDefault="00664BD7" w:rsidP="00225015">
            <w:pPr>
              <w:spacing w:before="0" w:after="0" w:line="240" w:lineRule="auto"/>
              <w:rPr>
                <w:rFonts w:asciiTheme="minorBidi" w:hAnsiTheme="minorBidi" w:cstheme="minorBidi"/>
                <w:b/>
                <w:bCs/>
                <w:color w:val="000000"/>
                <w:lang w:val="es-ES" w:bidi="ar-SA"/>
              </w:rPr>
            </w:pPr>
          </w:p>
        </w:tc>
        <w:tc>
          <w:tcPr>
            <w:tcW w:w="1800" w:type="dxa"/>
            <w:shd w:val="clear" w:color="auto" w:fill="D9D9D9" w:themeFill="background1" w:themeFillShade="D9"/>
            <w:vAlign w:val="center"/>
            <w:hideMark/>
          </w:tcPr>
          <w:p w14:paraId="705AB772" w14:textId="77777777" w:rsidR="00664BD7" w:rsidRPr="005F3B79" w:rsidRDefault="00664BD7" w:rsidP="00225015">
            <w:pPr>
              <w:spacing w:before="0" w:after="0" w:line="240" w:lineRule="auto"/>
              <w:rPr>
                <w:rFonts w:asciiTheme="minorBidi" w:hAnsiTheme="minorBidi" w:cstheme="minorBidi"/>
                <w:b/>
                <w:bCs/>
                <w:color w:val="000000"/>
                <w:sz w:val="18"/>
                <w:szCs w:val="18"/>
                <w:lang w:val="es-ES" w:bidi="ar-SA"/>
              </w:rPr>
            </w:pPr>
            <w:r w:rsidRPr="005F3B79">
              <w:rPr>
                <w:rFonts w:asciiTheme="minorBidi" w:hAnsiTheme="minorBidi" w:cstheme="minorBidi"/>
                <w:b/>
                <w:sz w:val="18"/>
                <w:lang w:val="es-ES" w:bidi="es-ES"/>
              </w:rPr>
              <w:t>la respuesta para las personas refugiadas</w:t>
            </w:r>
          </w:p>
        </w:tc>
        <w:tc>
          <w:tcPr>
            <w:tcW w:w="1800" w:type="dxa"/>
            <w:shd w:val="clear" w:color="auto" w:fill="D9D9D9" w:themeFill="background1" w:themeFillShade="D9"/>
            <w:vAlign w:val="center"/>
          </w:tcPr>
          <w:p w14:paraId="633C7185" w14:textId="77777777" w:rsidR="00664BD7" w:rsidRPr="005F3B79" w:rsidRDefault="00664BD7" w:rsidP="00225015">
            <w:pPr>
              <w:spacing w:before="0" w:after="0" w:line="240" w:lineRule="auto"/>
              <w:rPr>
                <w:rFonts w:asciiTheme="minorBidi" w:hAnsiTheme="minorBidi" w:cstheme="minorBidi"/>
                <w:b/>
                <w:bCs/>
                <w:color w:val="000000"/>
                <w:sz w:val="18"/>
                <w:szCs w:val="18"/>
                <w:lang w:val="es-ES" w:bidi="ar-SA"/>
              </w:rPr>
            </w:pPr>
            <w:r w:rsidRPr="005F3B79">
              <w:rPr>
                <w:rFonts w:asciiTheme="minorBidi" w:hAnsiTheme="minorBidi" w:cstheme="minorBidi"/>
                <w:b/>
                <w:sz w:val="18"/>
                <w:lang w:val="es-ES" w:bidi="es-ES"/>
              </w:rPr>
              <w:t>la respuesta para las personas desplazadas internas</w:t>
            </w:r>
          </w:p>
        </w:tc>
        <w:tc>
          <w:tcPr>
            <w:tcW w:w="2334" w:type="dxa"/>
            <w:vMerge/>
            <w:shd w:val="clear" w:color="auto" w:fill="D9D9D9" w:themeFill="background1" w:themeFillShade="D9"/>
            <w:vAlign w:val="center"/>
          </w:tcPr>
          <w:p w14:paraId="20DBE4BE" w14:textId="77777777" w:rsidR="00664BD7" w:rsidRPr="005F3B79" w:rsidRDefault="00664BD7" w:rsidP="00225015">
            <w:pPr>
              <w:spacing w:before="0" w:after="0" w:line="240" w:lineRule="auto"/>
              <w:rPr>
                <w:rFonts w:asciiTheme="minorBidi" w:hAnsiTheme="minorBidi" w:cstheme="minorBidi"/>
                <w:b/>
                <w:bCs/>
                <w:color w:val="000000"/>
                <w:lang w:val="es-ES" w:bidi="ar-SA"/>
              </w:rPr>
            </w:pPr>
          </w:p>
        </w:tc>
      </w:tr>
      <w:tr w:rsidR="00664BD7" w:rsidRPr="005F3B79" w14:paraId="55D498BB" w14:textId="77777777" w:rsidTr="00225015">
        <w:trPr>
          <w:trHeight w:val="237"/>
        </w:trPr>
        <w:tc>
          <w:tcPr>
            <w:tcW w:w="2339" w:type="dxa"/>
            <w:shd w:val="clear" w:color="auto" w:fill="D9D9D9" w:themeFill="background1" w:themeFillShade="D9"/>
            <w:noWrap/>
            <w:vAlign w:val="bottom"/>
            <w:hideMark/>
          </w:tcPr>
          <w:p w14:paraId="58DB7A89" w14:textId="77777777" w:rsidR="00664BD7" w:rsidRPr="005F3B79" w:rsidRDefault="00664BD7" w:rsidP="00225015">
            <w:pPr>
              <w:spacing w:before="0" w:after="0" w:line="240" w:lineRule="auto"/>
              <w:rPr>
                <w:rFonts w:asciiTheme="minorBidi" w:hAnsiTheme="minorBidi" w:cstheme="minorBidi"/>
                <w:color w:val="000000"/>
                <w:lang w:bidi="ar-SA"/>
              </w:rPr>
            </w:pPr>
            <w:bookmarkStart w:id="3" w:name="_Hlk116046039"/>
            <w:r w:rsidRPr="005F3B79">
              <w:rPr>
                <w:rFonts w:asciiTheme="minorBidi" w:hAnsiTheme="minorBidi" w:cstheme="minorBidi"/>
                <w:lang w:val="es-ES" w:bidi="es-ES"/>
              </w:rPr>
              <w:t>Coordinación interinstitucional</w:t>
            </w:r>
          </w:p>
        </w:tc>
        <w:tc>
          <w:tcPr>
            <w:tcW w:w="1796" w:type="dxa"/>
            <w:shd w:val="clear" w:color="000000" w:fill="FFFFFF"/>
            <w:noWrap/>
            <w:vAlign w:val="bottom"/>
            <w:hideMark/>
          </w:tcPr>
          <w:p w14:paraId="76F8CF8E" w14:textId="77777777" w:rsidR="00664BD7" w:rsidRPr="005F3B79" w:rsidRDefault="00664BD7" w:rsidP="00225015">
            <w:pPr>
              <w:spacing w:before="0" w:after="0" w:line="240" w:lineRule="auto"/>
              <w:rPr>
                <w:rFonts w:asciiTheme="minorBidi" w:hAnsiTheme="minorBidi" w:cstheme="minorBidi"/>
                <w:sz w:val="18"/>
                <w:szCs w:val="18"/>
              </w:rPr>
            </w:pPr>
          </w:p>
        </w:tc>
        <w:tc>
          <w:tcPr>
            <w:tcW w:w="4140" w:type="dxa"/>
            <w:shd w:val="clear" w:color="auto" w:fill="FFFFFF" w:themeFill="background1"/>
            <w:noWrap/>
          </w:tcPr>
          <w:p w14:paraId="423F691B" w14:textId="77777777" w:rsidR="00664BD7" w:rsidRPr="005F3B79" w:rsidRDefault="00664BD7" w:rsidP="00225015">
            <w:pPr>
              <w:spacing w:before="0" w:after="0" w:line="240" w:lineRule="auto"/>
              <w:rPr>
                <w:rFonts w:asciiTheme="minorBidi" w:hAnsiTheme="minorBidi" w:cstheme="minorBidi"/>
                <w:color w:val="000000"/>
                <w:lang w:bidi="ar-SA"/>
              </w:rPr>
            </w:pPr>
          </w:p>
        </w:tc>
        <w:tc>
          <w:tcPr>
            <w:tcW w:w="1800" w:type="dxa"/>
            <w:shd w:val="clear" w:color="auto" w:fill="FFFFFF" w:themeFill="background1"/>
            <w:noWrap/>
          </w:tcPr>
          <w:p w14:paraId="15B007A7" w14:textId="77777777" w:rsidR="00664BD7" w:rsidRPr="005F3B79" w:rsidRDefault="00664BD7" w:rsidP="00225015">
            <w:pPr>
              <w:spacing w:before="0" w:after="0" w:line="240" w:lineRule="auto"/>
              <w:jc w:val="right"/>
              <w:rPr>
                <w:rFonts w:asciiTheme="minorBidi" w:hAnsiTheme="minorBidi" w:cstheme="minorBidi"/>
                <w:color w:val="000000"/>
                <w:lang w:bidi="ar-SA"/>
              </w:rPr>
            </w:pPr>
          </w:p>
        </w:tc>
        <w:tc>
          <w:tcPr>
            <w:tcW w:w="1800" w:type="dxa"/>
            <w:shd w:val="clear" w:color="auto" w:fill="FFFFFF" w:themeFill="background1"/>
          </w:tcPr>
          <w:p w14:paraId="1D225927" w14:textId="77777777" w:rsidR="00664BD7" w:rsidRPr="005F3B79" w:rsidRDefault="00664BD7" w:rsidP="00225015">
            <w:pPr>
              <w:spacing w:before="0" w:after="0" w:line="240" w:lineRule="auto"/>
              <w:jc w:val="right"/>
              <w:rPr>
                <w:rFonts w:asciiTheme="minorBidi" w:hAnsiTheme="minorBidi" w:cstheme="minorBidi"/>
                <w:color w:val="000000"/>
                <w:lang w:bidi="ar-SA"/>
              </w:rPr>
            </w:pPr>
          </w:p>
        </w:tc>
        <w:tc>
          <w:tcPr>
            <w:tcW w:w="2334" w:type="dxa"/>
            <w:shd w:val="clear" w:color="auto" w:fill="FFFFFF" w:themeFill="background1"/>
          </w:tcPr>
          <w:p w14:paraId="49C2EB95" w14:textId="77777777" w:rsidR="00664BD7" w:rsidRPr="005F3B79" w:rsidRDefault="00664BD7" w:rsidP="00225015">
            <w:pPr>
              <w:spacing w:before="0" w:after="0" w:line="240" w:lineRule="auto"/>
              <w:jc w:val="both"/>
              <w:rPr>
                <w:rFonts w:asciiTheme="minorBidi" w:hAnsiTheme="minorBidi" w:cstheme="minorBidi"/>
                <w:color w:val="000000"/>
                <w:lang w:bidi="ar-SA"/>
              </w:rPr>
            </w:pPr>
          </w:p>
        </w:tc>
      </w:tr>
      <w:tr w:rsidR="00664BD7" w:rsidRPr="00D964A7" w14:paraId="3AD99AA7" w14:textId="77777777" w:rsidTr="00225015">
        <w:trPr>
          <w:trHeight w:val="237"/>
        </w:trPr>
        <w:tc>
          <w:tcPr>
            <w:tcW w:w="2339" w:type="dxa"/>
            <w:shd w:val="clear" w:color="auto" w:fill="D9D9D9" w:themeFill="background1" w:themeFillShade="D9"/>
            <w:noWrap/>
            <w:vAlign w:val="bottom"/>
            <w:hideMark/>
          </w:tcPr>
          <w:p w14:paraId="4C01446D" w14:textId="1F7F0DCE" w:rsidR="00664BD7" w:rsidRPr="005F3B79" w:rsidRDefault="00664BD7" w:rsidP="00225015">
            <w:pPr>
              <w:spacing w:before="0" w:after="0" w:line="240" w:lineRule="auto"/>
              <w:rPr>
                <w:rFonts w:asciiTheme="minorBidi" w:hAnsiTheme="minorBidi" w:cstheme="minorBidi"/>
                <w:color w:val="000000"/>
                <w:lang w:val="es-ES" w:bidi="ar-SA"/>
              </w:rPr>
            </w:pPr>
            <w:r w:rsidRPr="005F3B79">
              <w:rPr>
                <w:rFonts w:asciiTheme="minorBidi" w:hAnsiTheme="minorBidi" w:cstheme="minorBidi"/>
                <w:lang w:val="es-ES" w:bidi="es-ES"/>
              </w:rPr>
              <w:lastRenderedPageBreak/>
              <w:t>Protección, protección comunitaria y personas con necesidades particulares</w:t>
            </w:r>
            <w:r w:rsidRPr="005F3B79">
              <w:rPr>
                <w:rFonts w:asciiTheme="minorBidi" w:hAnsiTheme="minorBidi" w:cstheme="minorBidi"/>
                <w:lang w:val="es-ES" w:bidi="es-ES"/>
              </w:rPr>
              <w:br/>
            </w:r>
          </w:p>
        </w:tc>
        <w:tc>
          <w:tcPr>
            <w:tcW w:w="1796" w:type="dxa"/>
            <w:shd w:val="clear" w:color="000000" w:fill="FFFFFF"/>
            <w:noWrap/>
            <w:hideMark/>
          </w:tcPr>
          <w:p w14:paraId="67AAEC47" w14:textId="77777777" w:rsidR="00664BD7" w:rsidRPr="005F3B79" w:rsidRDefault="00664BD7" w:rsidP="00225015">
            <w:pPr>
              <w:spacing w:before="0" w:after="0" w:line="240" w:lineRule="auto"/>
              <w:rPr>
                <w:rFonts w:asciiTheme="minorBidi" w:hAnsiTheme="minorBidi" w:cstheme="minorBidi"/>
                <w:lang w:val="es-ES" w:bidi="ar-SA"/>
              </w:rPr>
            </w:pPr>
          </w:p>
        </w:tc>
        <w:tc>
          <w:tcPr>
            <w:tcW w:w="4140" w:type="dxa"/>
            <w:shd w:val="clear" w:color="auto" w:fill="FFFFFF" w:themeFill="background1"/>
            <w:noWrap/>
          </w:tcPr>
          <w:p w14:paraId="2337421A" w14:textId="77777777" w:rsidR="00664BD7" w:rsidRPr="005F3B79" w:rsidRDefault="00664BD7" w:rsidP="00225015">
            <w:pPr>
              <w:spacing w:before="0" w:after="0" w:line="240" w:lineRule="auto"/>
              <w:rPr>
                <w:rFonts w:asciiTheme="minorBidi" w:hAnsiTheme="minorBidi" w:cstheme="minorBidi"/>
                <w:lang w:val="es-ES" w:bidi="ar-SA"/>
              </w:rPr>
            </w:pPr>
          </w:p>
        </w:tc>
        <w:tc>
          <w:tcPr>
            <w:tcW w:w="1800" w:type="dxa"/>
            <w:shd w:val="clear" w:color="auto" w:fill="FFFFFF" w:themeFill="background1"/>
            <w:noWrap/>
          </w:tcPr>
          <w:p w14:paraId="19EF9EEA"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1800" w:type="dxa"/>
            <w:shd w:val="clear" w:color="auto" w:fill="FFFFFF" w:themeFill="background1"/>
          </w:tcPr>
          <w:p w14:paraId="18B024B8"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2334" w:type="dxa"/>
            <w:shd w:val="clear" w:color="auto" w:fill="FFFFFF" w:themeFill="background1"/>
          </w:tcPr>
          <w:p w14:paraId="387D52AD" w14:textId="77777777" w:rsidR="00664BD7" w:rsidRPr="005F3B79" w:rsidRDefault="00664BD7" w:rsidP="00225015">
            <w:pPr>
              <w:spacing w:before="0" w:after="0" w:line="240" w:lineRule="auto"/>
              <w:jc w:val="both"/>
              <w:rPr>
                <w:rFonts w:asciiTheme="minorBidi" w:hAnsiTheme="minorBidi" w:cstheme="minorBidi"/>
                <w:lang w:val="es-ES" w:bidi="ar-SA"/>
              </w:rPr>
            </w:pPr>
          </w:p>
        </w:tc>
      </w:tr>
      <w:tr w:rsidR="00664BD7" w:rsidRPr="005F3B79" w14:paraId="22021D57" w14:textId="77777777" w:rsidTr="00225015">
        <w:trPr>
          <w:trHeight w:val="237"/>
        </w:trPr>
        <w:tc>
          <w:tcPr>
            <w:tcW w:w="2339" w:type="dxa"/>
            <w:shd w:val="clear" w:color="auto" w:fill="D9D9D9" w:themeFill="background1" w:themeFillShade="D9"/>
            <w:noWrap/>
            <w:vAlign w:val="bottom"/>
          </w:tcPr>
          <w:p w14:paraId="6260A4D0" w14:textId="612C75EF" w:rsidR="00664BD7" w:rsidRPr="005F3B79" w:rsidRDefault="00135CF6"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Violencia de género</w:t>
            </w:r>
          </w:p>
        </w:tc>
        <w:tc>
          <w:tcPr>
            <w:tcW w:w="1796" w:type="dxa"/>
            <w:shd w:val="clear" w:color="000000" w:fill="FFFFFF"/>
            <w:noWrap/>
          </w:tcPr>
          <w:p w14:paraId="309FBAF8"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7AD49C26"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497758C3"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02950D88"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2B34C1F8" w14:textId="77777777" w:rsidR="00664BD7" w:rsidRPr="005F3B79" w:rsidRDefault="00664BD7" w:rsidP="00225015">
            <w:pPr>
              <w:spacing w:before="0" w:after="0" w:line="240" w:lineRule="auto"/>
              <w:jc w:val="both"/>
              <w:rPr>
                <w:rFonts w:asciiTheme="minorBidi" w:hAnsiTheme="minorBidi" w:cstheme="minorBidi"/>
                <w:lang w:bidi="ar-SA"/>
              </w:rPr>
            </w:pPr>
          </w:p>
        </w:tc>
      </w:tr>
      <w:tr w:rsidR="00664BD7" w:rsidRPr="005F3B79" w14:paraId="49A56B97" w14:textId="77777777" w:rsidTr="00225015">
        <w:trPr>
          <w:trHeight w:val="237"/>
        </w:trPr>
        <w:tc>
          <w:tcPr>
            <w:tcW w:w="2339" w:type="dxa"/>
            <w:shd w:val="clear" w:color="auto" w:fill="D9D9D9" w:themeFill="background1" w:themeFillShade="D9"/>
            <w:noWrap/>
            <w:vAlign w:val="bottom"/>
          </w:tcPr>
          <w:p w14:paraId="5AE064FE" w14:textId="10991335" w:rsidR="00664BD7" w:rsidRPr="005F3B79" w:rsidRDefault="00135CF6"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Protección infantil</w:t>
            </w:r>
          </w:p>
        </w:tc>
        <w:tc>
          <w:tcPr>
            <w:tcW w:w="1796" w:type="dxa"/>
            <w:shd w:val="clear" w:color="000000" w:fill="FFFFFF"/>
            <w:noWrap/>
          </w:tcPr>
          <w:p w14:paraId="6D8F5291"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2E5F6CE7"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1DE1A6DF"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74CB8164"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3E2FC500" w14:textId="77777777" w:rsidR="00664BD7" w:rsidRPr="005F3B79" w:rsidRDefault="00664BD7" w:rsidP="00225015">
            <w:pPr>
              <w:spacing w:before="0" w:after="0" w:line="240" w:lineRule="auto"/>
              <w:jc w:val="both"/>
              <w:rPr>
                <w:rFonts w:asciiTheme="minorBidi" w:hAnsiTheme="minorBidi" w:cstheme="minorBidi"/>
                <w:lang w:bidi="ar-SA"/>
              </w:rPr>
            </w:pPr>
          </w:p>
        </w:tc>
      </w:tr>
      <w:tr w:rsidR="00664BD7" w:rsidRPr="005F3B79" w14:paraId="5894329D" w14:textId="77777777" w:rsidTr="00225015">
        <w:trPr>
          <w:trHeight w:val="237"/>
        </w:trPr>
        <w:tc>
          <w:tcPr>
            <w:tcW w:w="2339" w:type="dxa"/>
            <w:shd w:val="clear" w:color="auto" w:fill="D9D9D9" w:themeFill="background1" w:themeFillShade="D9"/>
            <w:noWrap/>
            <w:vAlign w:val="bottom"/>
          </w:tcPr>
          <w:p w14:paraId="490ED069" w14:textId="77777777" w:rsidR="00664BD7" w:rsidRPr="005F3B79" w:rsidRDefault="00664BD7"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Registro</w:t>
            </w:r>
          </w:p>
        </w:tc>
        <w:tc>
          <w:tcPr>
            <w:tcW w:w="1796" w:type="dxa"/>
            <w:shd w:val="clear" w:color="000000" w:fill="FFFFFF"/>
            <w:noWrap/>
          </w:tcPr>
          <w:p w14:paraId="585E1A85"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2D2C3A02"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14BA2277"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43C8EA80"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0DD8FDFB" w14:textId="77777777" w:rsidR="00664BD7" w:rsidRPr="005F3B79" w:rsidRDefault="00664BD7" w:rsidP="00225015">
            <w:pPr>
              <w:spacing w:before="0" w:after="0" w:line="240" w:lineRule="auto"/>
              <w:jc w:val="both"/>
              <w:rPr>
                <w:rFonts w:asciiTheme="minorBidi" w:hAnsiTheme="minorBidi" w:cstheme="minorBidi"/>
                <w:lang w:bidi="ar-SA"/>
              </w:rPr>
            </w:pPr>
          </w:p>
        </w:tc>
      </w:tr>
      <w:tr w:rsidR="00664BD7" w:rsidRPr="00D964A7" w14:paraId="31A29080" w14:textId="77777777" w:rsidTr="00225015">
        <w:trPr>
          <w:trHeight w:val="237"/>
        </w:trPr>
        <w:tc>
          <w:tcPr>
            <w:tcW w:w="2339" w:type="dxa"/>
            <w:shd w:val="clear" w:color="auto" w:fill="D9D9D9" w:themeFill="background1" w:themeFillShade="D9"/>
            <w:noWrap/>
            <w:vAlign w:val="bottom"/>
            <w:hideMark/>
          </w:tcPr>
          <w:p w14:paraId="4866A639" w14:textId="77777777" w:rsidR="00664BD7" w:rsidRPr="005F3B79" w:rsidRDefault="00664BD7" w:rsidP="00225015">
            <w:pPr>
              <w:spacing w:before="0" w:after="0" w:line="240" w:lineRule="auto"/>
              <w:rPr>
                <w:rFonts w:asciiTheme="minorBidi" w:hAnsiTheme="minorBidi" w:cstheme="minorBidi"/>
                <w:color w:val="000000"/>
                <w:lang w:val="es-ES" w:bidi="ar-SA"/>
              </w:rPr>
            </w:pPr>
            <w:r w:rsidRPr="005F3B79">
              <w:rPr>
                <w:rFonts w:asciiTheme="minorBidi" w:hAnsiTheme="minorBidi" w:cstheme="minorBidi"/>
                <w:lang w:val="es-ES" w:bidi="es-ES"/>
              </w:rPr>
              <w:t>Coordinación y gestión de campamentos</w:t>
            </w:r>
          </w:p>
        </w:tc>
        <w:tc>
          <w:tcPr>
            <w:tcW w:w="1796" w:type="dxa"/>
            <w:shd w:val="clear" w:color="000000" w:fill="FFFFFF"/>
            <w:noWrap/>
            <w:hideMark/>
          </w:tcPr>
          <w:p w14:paraId="2503B5D8" w14:textId="77777777" w:rsidR="00664BD7" w:rsidRPr="005F3B79" w:rsidRDefault="00664BD7" w:rsidP="00225015">
            <w:pPr>
              <w:spacing w:before="0" w:after="0" w:line="240" w:lineRule="auto"/>
              <w:rPr>
                <w:rFonts w:asciiTheme="minorBidi" w:hAnsiTheme="minorBidi" w:cstheme="minorBidi"/>
                <w:lang w:val="es-ES" w:bidi="ar-SA"/>
              </w:rPr>
            </w:pPr>
          </w:p>
        </w:tc>
        <w:tc>
          <w:tcPr>
            <w:tcW w:w="4140" w:type="dxa"/>
            <w:shd w:val="clear" w:color="auto" w:fill="FFFFFF" w:themeFill="background1"/>
            <w:noWrap/>
          </w:tcPr>
          <w:p w14:paraId="1A63F0D8" w14:textId="77777777" w:rsidR="00664BD7" w:rsidRPr="005F3B79" w:rsidRDefault="00664BD7" w:rsidP="00225015">
            <w:pPr>
              <w:spacing w:before="0" w:after="0" w:line="240" w:lineRule="auto"/>
              <w:rPr>
                <w:rFonts w:asciiTheme="minorBidi" w:hAnsiTheme="minorBidi" w:cstheme="minorBidi"/>
                <w:lang w:val="es-ES" w:bidi="ar-SA"/>
              </w:rPr>
            </w:pPr>
          </w:p>
        </w:tc>
        <w:tc>
          <w:tcPr>
            <w:tcW w:w="1800" w:type="dxa"/>
            <w:shd w:val="clear" w:color="auto" w:fill="FFFFFF" w:themeFill="background1"/>
            <w:noWrap/>
          </w:tcPr>
          <w:p w14:paraId="071B4BFD"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1800" w:type="dxa"/>
            <w:shd w:val="clear" w:color="auto" w:fill="FFFFFF" w:themeFill="background1"/>
          </w:tcPr>
          <w:p w14:paraId="3D3EE142"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2334" w:type="dxa"/>
            <w:shd w:val="clear" w:color="auto" w:fill="FFFFFF" w:themeFill="background1"/>
          </w:tcPr>
          <w:p w14:paraId="30546B3B" w14:textId="77777777" w:rsidR="00664BD7" w:rsidRPr="005F3B79" w:rsidRDefault="00664BD7" w:rsidP="00225015">
            <w:pPr>
              <w:spacing w:before="0" w:after="0" w:line="240" w:lineRule="auto"/>
              <w:jc w:val="both"/>
              <w:rPr>
                <w:rFonts w:asciiTheme="minorBidi" w:hAnsiTheme="minorBidi" w:cstheme="minorBidi"/>
                <w:lang w:val="es-ES" w:bidi="ar-SA"/>
              </w:rPr>
            </w:pPr>
          </w:p>
        </w:tc>
      </w:tr>
      <w:tr w:rsidR="00664BD7" w:rsidRPr="005F3B79" w14:paraId="50FAA3EB" w14:textId="77777777" w:rsidTr="00225015">
        <w:trPr>
          <w:trHeight w:val="237"/>
        </w:trPr>
        <w:tc>
          <w:tcPr>
            <w:tcW w:w="2339" w:type="dxa"/>
            <w:shd w:val="clear" w:color="auto" w:fill="D9D9D9" w:themeFill="background1" w:themeFillShade="D9"/>
            <w:noWrap/>
            <w:vAlign w:val="bottom"/>
            <w:hideMark/>
          </w:tcPr>
          <w:p w14:paraId="448E3EB7" w14:textId="77777777" w:rsidR="00664BD7" w:rsidRPr="005F3B79" w:rsidRDefault="00664BD7"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Alojamiento</w:t>
            </w:r>
          </w:p>
        </w:tc>
        <w:tc>
          <w:tcPr>
            <w:tcW w:w="1796" w:type="dxa"/>
            <w:shd w:val="clear" w:color="000000" w:fill="FFFFFF"/>
            <w:noWrap/>
            <w:hideMark/>
          </w:tcPr>
          <w:p w14:paraId="2008BF82"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0AA7AD94"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5DBAC7F4"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6195B687"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47883F8B" w14:textId="77777777" w:rsidR="00664BD7" w:rsidRPr="005F3B79" w:rsidRDefault="00664BD7" w:rsidP="00225015">
            <w:pPr>
              <w:spacing w:before="0" w:after="0" w:line="240" w:lineRule="auto"/>
              <w:jc w:val="both"/>
              <w:rPr>
                <w:rFonts w:asciiTheme="minorBidi" w:hAnsiTheme="minorBidi" w:cstheme="minorBidi"/>
                <w:lang w:bidi="ar-SA"/>
              </w:rPr>
            </w:pPr>
          </w:p>
        </w:tc>
      </w:tr>
      <w:tr w:rsidR="00664BD7" w:rsidRPr="00D964A7" w14:paraId="28896378" w14:textId="77777777" w:rsidTr="00225015">
        <w:trPr>
          <w:trHeight w:val="237"/>
        </w:trPr>
        <w:tc>
          <w:tcPr>
            <w:tcW w:w="2339" w:type="dxa"/>
            <w:shd w:val="clear" w:color="auto" w:fill="D9D9D9" w:themeFill="background1" w:themeFillShade="D9"/>
            <w:noWrap/>
            <w:vAlign w:val="bottom"/>
          </w:tcPr>
          <w:p w14:paraId="5125595F" w14:textId="4B24F775" w:rsidR="00664BD7" w:rsidRPr="005F3B79" w:rsidRDefault="00FD3560" w:rsidP="00225015">
            <w:pPr>
              <w:spacing w:before="0" w:after="0" w:line="240" w:lineRule="auto"/>
              <w:rPr>
                <w:rFonts w:asciiTheme="minorBidi" w:hAnsiTheme="minorBidi" w:cstheme="minorBidi"/>
                <w:color w:val="000000"/>
                <w:lang w:val="es-ES" w:bidi="ar-SA"/>
              </w:rPr>
            </w:pPr>
            <w:r w:rsidRPr="005F3B79">
              <w:rPr>
                <w:rFonts w:asciiTheme="minorBidi" w:hAnsiTheme="minorBidi" w:cstheme="minorBidi"/>
                <w:lang w:val="es-ES" w:bidi="es-ES"/>
              </w:rPr>
              <w:t>Necesidades básicas (intervenciones en efectivo y artículos no alimentarios)</w:t>
            </w:r>
          </w:p>
        </w:tc>
        <w:tc>
          <w:tcPr>
            <w:tcW w:w="1796" w:type="dxa"/>
            <w:shd w:val="clear" w:color="000000" w:fill="FFFFFF"/>
            <w:noWrap/>
          </w:tcPr>
          <w:p w14:paraId="20E271A6" w14:textId="77777777" w:rsidR="00664BD7" w:rsidRPr="005F3B79" w:rsidRDefault="00664BD7" w:rsidP="00225015">
            <w:pPr>
              <w:spacing w:before="0" w:after="0" w:line="240" w:lineRule="auto"/>
              <w:rPr>
                <w:rFonts w:asciiTheme="minorBidi" w:hAnsiTheme="minorBidi" w:cstheme="minorBidi"/>
                <w:lang w:val="es-ES" w:bidi="ar-SA"/>
              </w:rPr>
            </w:pPr>
          </w:p>
        </w:tc>
        <w:tc>
          <w:tcPr>
            <w:tcW w:w="4140" w:type="dxa"/>
            <w:shd w:val="clear" w:color="auto" w:fill="FFFFFF" w:themeFill="background1"/>
            <w:noWrap/>
          </w:tcPr>
          <w:p w14:paraId="2A2EA281" w14:textId="77777777" w:rsidR="00664BD7" w:rsidRPr="005F3B79" w:rsidRDefault="00664BD7" w:rsidP="00225015">
            <w:pPr>
              <w:spacing w:before="0" w:after="0" w:line="240" w:lineRule="auto"/>
              <w:rPr>
                <w:rFonts w:asciiTheme="minorBidi" w:hAnsiTheme="minorBidi" w:cstheme="minorBidi"/>
                <w:lang w:val="es-ES" w:bidi="ar-SA"/>
              </w:rPr>
            </w:pPr>
          </w:p>
        </w:tc>
        <w:tc>
          <w:tcPr>
            <w:tcW w:w="1800" w:type="dxa"/>
            <w:shd w:val="clear" w:color="auto" w:fill="FFFFFF" w:themeFill="background1"/>
            <w:noWrap/>
          </w:tcPr>
          <w:p w14:paraId="5A1D075A"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1800" w:type="dxa"/>
            <w:shd w:val="clear" w:color="auto" w:fill="FFFFFF" w:themeFill="background1"/>
          </w:tcPr>
          <w:p w14:paraId="26AFF564"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2334" w:type="dxa"/>
            <w:shd w:val="clear" w:color="auto" w:fill="FFFFFF" w:themeFill="background1"/>
          </w:tcPr>
          <w:p w14:paraId="4765D42B" w14:textId="77777777" w:rsidR="00664BD7" w:rsidRPr="005F3B79" w:rsidRDefault="00664BD7" w:rsidP="00225015">
            <w:pPr>
              <w:spacing w:before="0" w:after="0" w:line="240" w:lineRule="auto"/>
              <w:jc w:val="both"/>
              <w:rPr>
                <w:rFonts w:asciiTheme="minorBidi" w:hAnsiTheme="minorBidi" w:cstheme="minorBidi"/>
                <w:lang w:val="es-ES" w:bidi="ar-SA"/>
              </w:rPr>
            </w:pPr>
          </w:p>
        </w:tc>
      </w:tr>
      <w:tr w:rsidR="00664BD7" w:rsidRPr="005F3B79" w14:paraId="7712768D" w14:textId="77777777" w:rsidTr="00225015">
        <w:trPr>
          <w:trHeight w:val="237"/>
        </w:trPr>
        <w:tc>
          <w:tcPr>
            <w:tcW w:w="2339" w:type="dxa"/>
            <w:shd w:val="clear" w:color="auto" w:fill="D9D9D9" w:themeFill="background1" w:themeFillShade="D9"/>
            <w:noWrap/>
            <w:vAlign w:val="bottom"/>
            <w:hideMark/>
          </w:tcPr>
          <w:p w14:paraId="39B9B102" w14:textId="77777777" w:rsidR="00664BD7" w:rsidRPr="005F3B79" w:rsidRDefault="00664BD7"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 xml:space="preserve">Energía y medio ambiente </w:t>
            </w:r>
          </w:p>
        </w:tc>
        <w:tc>
          <w:tcPr>
            <w:tcW w:w="1796" w:type="dxa"/>
            <w:shd w:val="clear" w:color="000000" w:fill="FFFFFF"/>
            <w:noWrap/>
            <w:hideMark/>
          </w:tcPr>
          <w:p w14:paraId="23C87F55"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5DC99F0B"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1AE7478F"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35B0F544"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60BE1402" w14:textId="77777777" w:rsidR="00664BD7" w:rsidRPr="005F3B79" w:rsidRDefault="00664BD7" w:rsidP="00225015">
            <w:pPr>
              <w:spacing w:before="0" w:after="0" w:line="240" w:lineRule="auto"/>
              <w:jc w:val="both"/>
              <w:rPr>
                <w:rFonts w:asciiTheme="minorBidi" w:hAnsiTheme="minorBidi" w:cstheme="minorBidi"/>
                <w:lang w:bidi="ar-SA"/>
              </w:rPr>
            </w:pPr>
          </w:p>
        </w:tc>
      </w:tr>
      <w:tr w:rsidR="00664BD7" w:rsidRPr="005F3B79" w14:paraId="496E43CF" w14:textId="77777777" w:rsidTr="00225015">
        <w:trPr>
          <w:trHeight w:val="237"/>
        </w:trPr>
        <w:tc>
          <w:tcPr>
            <w:tcW w:w="2339" w:type="dxa"/>
            <w:shd w:val="clear" w:color="auto" w:fill="D9D9D9" w:themeFill="background1" w:themeFillShade="D9"/>
            <w:noWrap/>
            <w:vAlign w:val="bottom"/>
            <w:hideMark/>
          </w:tcPr>
          <w:p w14:paraId="1A5AF9A8" w14:textId="77777777" w:rsidR="00664BD7" w:rsidRPr="005F3B79" w:rsidRDefault="00664BD7"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 xml:space="preserve">Seguridad alimentaria </w:t>
            </w:r>
          </w:p>
        </w:tc>
        <w:tc>
          <w:tcPr>
            <w:tcW w:w="1796" w:type="dxa"/>
            <w:shd w:val="clear" w:color="000000" w:fill="FFFFFF"/>
            <w:noWrap/>
            <w:hideMark/>
          </w:tcPr>
          <w:p w14:paraId="2F287461"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3E05789E"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72F114E5"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25BB8AAE"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26C407DC" w14:textId="77777777" w:rsidR="00664BD7" w:rsidRPr="005F3B79" w:rsidRDefault="00664BD7" w:rsidP="00225015">
            <w:pPr>
              <w:spacing w:before="0" w:after="0" w:line="240" w:lineRule="auto"/>
              <w:jc w:val="both"/>
              <w:rPr>
                <w:rFonts w:asciiTheme="minorBidi" w:hAnsiTheme="minorBidi" w:cstheme="minorBidi"/>
                <w:lang w:bidi="ar-SA"/>
              </w:rPr>
            </w:pPr>
            <w:r w:rsidRPr="005F3B79">
              <w:rPr>
                <w:rFonts w:asciiTheme="minorBidi" w:hAnsiTheme="minorBidi" w:cstheme="minorBidi"/>
                <w:sz w:val="18"/>
                <w:lang w:val="es-ES" w:bidi="es-ES"/>
              </w:rPr>
              <w:t>(Para contextos con personas refugiadas o mixtos)</w:t>
            </w:r>
          </w:p>
        </w:tc>
      </w:tr>
      <w:tr w:rsidR="00664BD7" w:rsidRPr="005F3B79" w14:paraId="67BA0702" w14:textId="77777777" w:rsidTr="00225015">
        <w:trPr>
          <w:trHeight w:val="237"/>
        </w:trPr>
        <w:tc>
          <w:tcPr>
            <w:tcW w:w="2339" w:type="dxa"/>
            <w:shd w:val="clear" w:color="auto" w:fill="D9D9D9" w:themeFill="background1" w:themeFillShade="D9"/>
            <w:noWrap/>
            <w:vAlign w:val="bottom"/>
            <w:hideMark/>
          </w:tcPr>
          <w:p w14:paraId="262C4194" w14:textId="3DBAA2A1" w:rsidR="00664BD7" w:rsidRPr="005F3B79" w:rsidRDefault="00664BD7"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 xml:space="preserve">Salud (incluye el VIH) </w:t>
            </w:r>
          </w:p>
        </w:tc>
        <w:tc>
          <w:tcPr>
            <w:tcW w:w="1796" w:type="dxa"/>
            <w:shd w:val="clear" w:color="000000" w:fill="FFFFFF"/>
            <w:noWrap/>
            <w:hideMark/>
          </w:tcPr>
          <w:p w14:paraId="0ADC9B64"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4C420FE3"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1D685906"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472C01B0"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7E4993DA" w14:textId="77777777" w:rsidR="00664BD7" w:rsidRPr="005F3B79" w:rsidRDefault="00664BD7" w:rsidP="00225015">
            <w:pPr>
              <w:spacing w:before="0" w:after="0" w:line="240" w:lineRule="auto"/>
              <w:jc w:val="both"/>
              <w:rPr>
                <w:rFonts w:asciiTheme="minorBidi" w:hAnsiTheme="minorBidi" w:cstheme="minorBidi"/>
                <w:lang w:bidi="ar-SA"/>
              </w:rPr>
            </w:pPr>
            <w:r w:rsidRPr="005F3B79">
              <w:rPr>
                <w:rFonts w:asciiTheme="minorBidi" w:hAnsiTheme="minorBidi" w:cstheme="minorBidi"/>
                <w:sz w:val="18"/>
                <w:lang w:val="es-ES" w:bidi="es-ES"/>
              </w:rPr>
              <w:t>(Para contextos con personas refugiadas o mixtos)</w:t>
            </w:r>
          </w:p>
        </w:tc>
      </w:tr>
      <w:tr w:rsidR="00EF221E" w:rsidRPr="005F3B79" w14:paraId="3E570945" w14:textId="77777777" w:rsidTr="00225015">
        <w:trPr>
          <w:trHeight w:val="237"/>
        </w:trPr>
        <w:tc>
          <w:tcPr>
            <w:tcW w:w="2339" w:type="dxa"/>
            <w:shd w:val="clear" w:color="auto" w:fill="D9D9D9" w:themeFill="background1" w:themeFillShade="D9"/>
            <w:noWrap/>
            <w:vAlign w:val="bottom"/>
          </w:tcPr>
          <w:p w14:paraId="4E910086" w14:textId="5F5E3F98" w:rsidR="00EF221E" w:rsidRPr="005F3B79" w:rsidRDefault="00EF221E"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 xml:space="preserve">Nutrición </w:t>
            </w:r>
          </w:p>
        </w:tc>
        <w:tc>
          <w:tcPr>
            <w:tcW w:w="1796" w:type="dxa"/>
            <w:shd w:val="clear" w:color="000000" w:fill="FFFFFF"/>
            <w:noWrap/>
          </w:tcPr>
          <w:p w14:paraId="2BCDF26B" w14:textId="77777777" w:rsidR="00EF221E" w:rsidRPr="005F3B79" w:rsidRDefault="00EF221E"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16D9AF44" w14:textId="77777777" w:rsidR="00EF221E" w:rsidRPr="005F3B79" w:rsidRDefault="00EF221E"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3825869D" w14:textId="77777777" w:rsidR="00EF221E" w:rsidRPr="005F3B79" w:rsidRDefault="00EF221E"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12AA16BF" w14:textId="77777777" w:rsidR="00EF221E" w:rsidRPr="005F3B79" w:rsidRDefault="00EF221E"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22374B78" w14:textId="77777777" w:rsidR="00EF221E" w:rsidRPr="005F3B79" w:rsidRDefault="00EF221E" w:rsidP="00225015">
            <w:pPr>
              <w:spacing w:before="0" w:after="0" w:line="240" w:lineRule="auto"/>
              <w:jc w:val="both"/>
              <w:rPr>
                <w:rFonts w:asciiTheme="minorBidi" w:hAnsiTheme="minorBidi" w:cstheme="minorBidi"/>
                <w:sz w:val="18"/>
                <w:szCs w:val="18"/>
                <w:lang w:bidi="ar-SA"/>
              </w:rPr>
            </w:pPr>
          </w:p>
        </w:tc>
      </w:tr>
      <w:tr w:rsidR="00664BD7" w:rsidRPr="005F3B79" w14:paraId="3AA73DC4" w14:textId="77777777" w:rsidTr="00225015">
        <w:trPr>
          <w:trHeight w:val="237"/>
        </w:trPr>
        <w:tc>
          <w:tcPr>
            <w:tcW w:w="2339" w:type="dxa"/>
            <w:shd w:val="clear" w:color="auto" w:fill="D9D9D9" w:themeFill="background1" w:themeFillShade="D9"/>
            <w:noWrap/>
            <w:vAlign w:val="bottom"/>
            <w:hideMark/>
          </w:tcPr>
          <w:p w14:paraId="66ABB875" w14:textId="3F07B66E" w:rsidR="00664BD7" w:rsidRPr="005F3B79" w:rsidRDefault="005F3B79" w:rsidP="00225015">
            <w:pPr>
              <w:spacing w:before="0" w:after="0" w:line="240" w:lineRule="auto"/>
              <w:rPr>
                <w:rFonts w:asciiTheme="minorBidi" w:hAnsiTheme="minorBidi" w:cstheme="minorBidi"/>
                <w:color w:val="000000"/>
                <w:lang w:bidi="ar-SA"/>
              </w:rPr>
            </w:pPr>
            <w:r>
              <w:rPr>
                <w:rFonts w:asciiTheme="minorBidi" w:hAnsiTheme="minorBidi" w:cstheme="minorBidi"/>
                <w:lang w:val="es-ES" w:bidi="es-ES"/>
              </w:rPr>
              <w:t>A</w:t>
            </w:r>
            <w:r w:rsidR="00664BD7" w:rsidRPr="005F3B79">
              <w:rPr>
                <w:rFonts w:asciiTheme="minorBidi" w:hAnsiTheme="minorBidi" w:cstheme="minorBidi"/>
                <w:lang w:val="es-ES" w:bidi="es-ES"/>
              </w:rPr>
              <w:t>gua, saneamiento e higiene (WASH)</w:t>
            </w:r>
          </w:p>
        </w:tc>
        <w:tc>
          <w:tcPr>
            <w:tcW w:w="1796" w:type="dxa"/>
            <w:shd w:val="clear" w:color="000000" w:fill="FFFFFF"/>
            <w:noWrap/>
            <w:hideMark/>
          </w:tcPr>
          <w:p w14:paraId="64D04D73"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263812AA"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5030CE16"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7B5F0305"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0703DFA4" w14:textId="77777777" w:rsidR="00664BD7" w:rsidRPr="005F3B79" w:rsidRDefault="00664BD7" w:rsidP="00225015">
            <w:pPr>
              <w:spacing w:before="0" w:after="0" w:line="240" w:lineRule="auto"/>
              <w:jc w:val="both"/>
              <w:rPr>
                <w:rFonts w:asciiTheme="minorBidi" w:hAnsiTheme="minorBidi" w:cstheme="minorBidi"/>
                <w:lang w:bidi="ar-SA"/>
              </w:rPr>
            </w:pPr>
            <w:r w:rsidRPr="005F3B79">
              <w:rPr>
                <w:rFonts w:asciiTheme="minorBidi" w:hAnsiTheme="minorBidi" w:cstheme="minorBidi"/>
                <w:sz w:val="18"/>
                <w:lang w:val="es-ES" w:bidi="es-ES"/>
              </w:rPr>
              <w:t>(Para contextos con personas refugiadas o mixtos)</w:t>
            </w:r>
          </w:p>
        </w:tc>
      </w:tr>
      <w:tr w:rsidR="00664BD7" w:rsidRPr="005F3B79" w14:paraId="7878CB2A" w14:textId="77777777" w:rsidTr="00225015">
        <w:trPr>
          <w:trHeight w:val="237"/>
        </w:trPr>
        <w:tc>
          <w:tcPr>
            <w:tcW w:w="2339" w:type="dxa"/>
            <w:shd w:val="clear" w:color="auto" w:fill="D9D9D9" w:themeFill="background1" w:themeFillShade="D9"/>
            <w:noWrap/>
            <w:vAlign w:val="bottom"/>
            <w:hideMark/>
          </w:tcPr>
          <w:p w14:paraId="3CF961F8" w14:textId="77777777" w:rsidR="00664BD7" w:rsidRPr="005F3B79" w:rsidRDefault="00664BD7"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Educación</w:t>
            </w:r>
          </w:p>
        </w:tc>
        <w:tc>
          <w:tcPr>
            <w:tcW w:w="1796" w:type="dxa"/>
            <w:shd w:val="clear" w:color="000000" w:fill="FFFFFF"/>
            <w:noWrap/>
            <w:hideMark/>
          </w:tcPr>
          <w:p w14:paraId="463031CC"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41F33C9F"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2B696D9D"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069EEF50"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1A4F8A49" w14:textId="77777777" w:rsidR="00664BD7" w:rsidRPr="005F3B79" w:rsidRDefault="00664BD7" w:rsidP="00225015">
            <w:pPr>
              <w:spacing w:before="0" w:after="0" w:line="240" w:lineRule="auto"/>
              <w:jc w:val="both"/>
              <w:rPr>
                <w:rFonts w:asciiTheme="minorBidi" w:hAnsiTheme="minorBidi" w:cstheme="minorBidi"/>
                <w:lang w:bidi="ar-SA"/>
              </w:rPr>
            </w:pPr>
            <w:r w:rsidRPr="005F3B79">
              <w:rPr>
                <w:rFonts w:asciiTheme="minorBidi" w:hAnsiTheme="minorBidi" w:cstheme="minorBidi"/>
                <w:sz w:val="18"/>
                <w:lang w:val="es-ES" w:bidi="es-ES"/>
              </w:rPr>
              <w:t>(Para contextos con personas refugiadas o mixtos)</w:t>
            </w:r>
          </w:p>
        </w:tc>
      </w:tr>
      <w:tr w:rsidR="00664BD7" w:rsidRPr="00D964A7" w14:paraId="5B11FAFF" w14:textId="77777777" w:rsidTr="00225015">
        <w:trPr>
          <w:trHeight w:val="237"/>
        </w:trPr>
        <w:tc>
          <w:tcPr>
            <w:tcW w:w="2339" w:type="dxa"/>
            <w:shd w:val="clear" w:color="auto" w:fill="D9D9D9" w:themeFill="background1" w:themeFillShade="D9"/>
            <w:noWrap/>
            <w:vAlign w:val="bottom"/>
            <w:hideMark/>
          </w:tcPr>
          <w:p w14:paraId="4D16F062" w14:textId="77777777" w:rsidR="00664BD7" w:rsidRPr="005F3B79" w:rsidRDefault="00664BD7" w:rsidP="00225015">
            <w:pPr>
              <w:spacing w:before="0" w:after="0" w:line="240" w:lineRule="auto"/>
              <w:rPr>
                <w:rFonts w:asciiTheme="minorBidi" w:hAnsiTheme="minorBidi" w:cstheme="minorBidi"/>
                <w:color w:val="000000"/>
                <w:lang w:val="es-ES" w:bidi="ar-SA"/>
              </w:rPr>
            </w:pPr>
            <w:r w:rsidRPr="005F3B79">
              <w:rPr>
                <w:rFonts w:asciiTheme="minorBidi" w:hAnsiTheme="minorBidi" w:cstheme="minorBidi"/>
                <w:lang w:val="es-ES" w:bidi="es-ES"/>
              </w:rPr>
              <w:t xml:space="preserve">Medios de subsistencia y resiliencia </w:t>
            </w:r>
          </w:p>
        </w:tc>
        <w:tc>
          <w:tcPr>
            <w:tcW w:w="1796" w:type="dxa"/>
            <w:shd w:val="clear" w:color="000000" w:fill="FFFFFF"/>
            <w:noWrap/>
            <w:hideMark/>
          </w:tcPr>
          <w:p w14:paraId="0410CFA0" w14:textId="77777777" w:rsidR="00664BD7" w:rsidRPr="005F3B79" w:rsidRDefault="00664BD7" w:rsidP="00225015">
            <w:pPr>
              <w:spacing w:before="0" w:after="0" w:line="240" w:lineRule="auto"/>
              <w:rPr>
                <w:rFonts w:asciiTheme="minorBidi" w:hAnsiTheme="minorBidi" w:cstheme="minorBidi"/>
                <w:lang w:val="es-ES" w:bidi="ar-SA"/>
              </w:rPr>
            </w:pPr>
          </w:p>
        </w:tc>
        <w:tc>
          <w:tcPr>
            <w:tcW w:w="4140" w:type="dxa"/>
            <w:shd w:val="clear" w:color="auto" w:fill="FFFFFF" w:themeFill="background1"/>
            <w:noWrap/>
          </w:tcPr>
          <w:p w14:paraId="13F9CF72" w14:textId="77777777" w:rsidR="00664BD7" w:rsidRPr="005F3B79" w:rsidRDefault="00664BD7" w:rsidP="00225015">
            <w:pPr>
              <w:spacing w:before="0" w:after="0" w:line="240" w:lineRule="auto"/>
              <w:rPr>
                <w:rFonts w:asciiTheme="minorBidi" w:hAnsiTheme="minorBidi" w:cstheme="minorBidi"/>
                <w:lang w:val="es-ES" w:bidi="ar-SA"/>
              </w:rPr>
            </w:pPr>
          </w:p>
        </w:tc>
        <w:tc>
          <w:tcPr>
            <w:tcW w:w="1800" w:type="dxa"/>
            <w:shd w:val="clear" w:color="auto" w:fill="FFFFFF" w:themeFill="background1"/>
            <w:noWrap/>
          </w:tcPr>
          <w:p w14:paraId="7198033B"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1800" w:type="dxa"/>
            <w:shd w:val="clear" w:color="auto" w:fill="FFFFFF" w:themeFill="background1"/>
          </w:tcPr>
          <w:p w14:paraId="6FC0DED3"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2334" w:type="dxa"/>
            <w:shd w:val="clear" w:color="auto" w:fill="FFFFFF" w:themeFill="background1"/>
          </w:tcPr>
          <w:p w14:paraId="5531302C" w14:textId="77777777" w:rsidR="00664BD7" w:rsidRPr="005F3B79" w:rsidRDefault="00664BD7" w:rsidP="00225015">
            <w:pPr>
              <w:spacing w:before="0" w:after="0" w:line="240" w:lineRule="auto"/>
              <w:jc w:val="both"/>
              <w:rPr>
                <w:rFonts w:asciiTheme="minorBidi" w:hAnsiTheme="minorBidi" w:cstheme="minorBidi"/>
                <w:lang w:val="es-ES" w:bidi="ar-SA"/>
              </w:rPr>
            </w:pPr>
          </w:p>
        </w:tc>
      </w:tr>
      <w:tr w:rsidR="00664BD7" w:rsidRPr="00D964A7" w14:paraId="7E7130C4" w14:textId="77777777" w:rsidTr="00225015">
        <w:trPr>
          <w:trHeight w:val="237"/>
        </w:trPr>
        <w:tc>
          <w:tcPr>
            <w:tcW w:w="2339" w:type="dxa"/>
            <w:shd w:val="clear" w:color="auto" w:fill="D9D9D9" w:themeFill="background1" w:themeFillShade="D9"/>
            <w:noWrap/>
            <w:vAlign w:val="bottom"/>
            <w:hideMark/>
          </w:tcPr>
          <w:p w14:paraId="5BD701DF" w14:textId="77777777" w:rsidR="00664BD7" w:rsidRPr="005F3B79" w:rsidRDefault="00664BD7" w:rsidP="00225015">
            <w:pPr>
              <w:spacing w:before="0" w:after="0" w:line="240" w:lineRule="auto"/>
              <w:rPr>
                <w:rFonts w:asciiTheme="minorBidi" w:hAnsiTheme="minorBidi" w:cstheme="minorBidi"/>
                <w:color w:val="000000"/>
                <w:lang w:val="es-ES" w:bidi="ar-SA"/>
              </w:rPr>
            </w:pPr>
            <w:r w:rsidRPr="005F3B79">
              <w:rPr>
                <w:rFonts w:asciiTheme="minorBidi" w:hAnsiTheme="minorBidi" w:cstheme="minorBidi"/>
                <w:lang w:val="es-ES" w:bidi="es-ES"/>
              </w:rPr>
              <w:t xml:space="preserve">Telecomunicaciones de emergencia y tecnología de la </w:t>
            </w:r>
            <w:r w:rsidRPr="005F3B79">
              <w:rPr>
                <w:rFonts w:asciiTheme="minorBidi" w:hAnsiTheme="minorBidi" w:cstheme="minorBidi"/>
                <w:lang w:val="es-ES" w:bidi="es-ES"/>
              </w:rPr>
              <w:lastRenderedPageBreak/>
              <w:t>información y las comunicaciones</w:t>
            </w:r>
          </w:p>
        </w:tc>
        <w:tc>
          <w:tcPr>
            <w:tcW w:w="1796" w:type="dxa"/>
            <w:shd w:val="clear" w:color="000000" w:fill="FFFFFF"/>
            <w:noWrap/>
            <w:hideMark/>
          </w:tcPr>
          <w:p w14:paraId="626F9DCE" w14:textId="77777777" w:rsidR="00664BD7" w:rsidRPr="005F3B79" w:rsidRDefault="00664BD7" w:rsidP="00225015">
            <w:pPr>
              <w:spacing w:before="0" w:after="0" w:line="240" w:lineRule="auto"/>
              <w:rPr>
                <w:rFonts w:asciiTheme="minorBidi" w:hAnsiTheme="minorBidi" w:cstheme="minorBidi"/>
                <w:lang w:val="es-ES" w:bidi="ar-SA"/>
              </w:rPr>
            </w:pPr>
          </w:p>
        </w:tc>
        <w:tc>
          <w:tcPr>
            <w:tcW w:w="4140" w:type="dxa"/>
            <w:shd w:val="clear" w:color="auto" w:fill="FFFFFF" w:themeFill="background1"/>
            <w:noWrap/>
          </w:tcPr>
          <w:p w14:paraId="6F05C0D9" w14:textId="77777777" w:rsidR="00664BD7" w:rsidRPr="005F3B79" w:rsidRDefault="00664BD7" w:rsidP="00225015">
            <w:pPr>
              <w:spacing w:before="0" w:after="0" w:line="240" w:lineRule="auto"/>
              <w:rPr>
                <w:rFonts w:asciiTheme="minorBidi" w:hAnsiTheme="minorBidi" w:cstheme="minorBidi"/>
                <w:lang w:val="es-ES" w:bidi="ar-SA"/>
              </w:rPr>
            </w:pPr>
          </w:p>
        </w:tc>
        <w:tc>
          <w:tcPr>
            <w:tcW w:w="1800" w:type="dxa"/>
            <w:shd w:val="clear" w:color="auto" w:fill="FFFFFF" w:themeFill="background1"/>
            <w:noWrap/>
          </w:tcPr>
          <w:p w14:paraId="4AC43CF1"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1800" w:type="dxa"/>
            <w:shd w:val="clear" w:color="auto" w:fill="FFFFFF" w:themeFill="background1"/>
          </w:tcPr>
          <w:p w14:paraId="6562C9FB"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2334" w:type="dxa"/>
            <w:shd w:val="clear" w:color="auto" w:fill="FFFFFF" w:themeFill="background1"/>
          </w:tcPr>
          <w:p w14:paraId="19EB999F" w14:textId="77777777" w:rsidR="00664BD7" w:rsidRPr="005F3B79" w:rsidRDefault="00664BD7" w:rsidP="00225015">
            <w:pPr>
              <w:spacing w:before="0" w:after="0" w:line="240" w:lineRule="auto"/>
              <w:jc w:val="both"/>
              <w:rPr>
                <w:rFonts w:asciiTheme="minorBidi" w:hAnsiTheme="minorBidi" w:cstheme="minorBidi"/>
                <w:lang w:val="es-ES" w:bidi="ar-SA"/>
              </w:rPr>
            </w:pPr>
          </w:p>
        </w:tc>
      </w:tr>
      <w:tr w:rsidR="00664BD7" w:rsidRPr="005F3B79" w14:paraId="5B356657" w14:textId="77777777" w:rsidTr="00225015">
        <w:trPr>
          <w:trHeight w:val="39"/>
        </w:trPr>
        <w:tc>
          <w:tcPr>
            <w:tcW w:w="2339" w:type="dxa"/>
            <w:shd w:val="clear" w:color="auto" w:fill="D9D9D9" w:themeFill="background1" w:themeFillShade="D9"/>
            <w:noWrap/>
            <w:vAlign w:val="bottom"/>
            <w:hideMark/>
          </w:tcPr>
          <w:p w14:paraId="5768BE65" w14:textId="77777777" w:rsidR="00664BD7" w:rsidRPr="005F3B79" w:rsidRDefault="00664BD7"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Logística</w:t>
            </w:r>
          </w:p>
        </w:tc>
        <w:tc>
          <w:tcPr>
            <w:tcW w:w="1796" w:type="dxa"/>
            <w:shd w:val="clear" w:color="000000" w:fill="FFFFFF"/>
            <w:noWrap/>
            <w:hideMark/>
          </w:tcPr>
          <w:p w14:paraId="685D17CF"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56674859"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534F6A9A"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28B981D8"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6FB70485" w14:textId="77777777" w:rsidR="00664BD7" w:rsidRPr="005F3B79" w:rsidRDefault="00664BD7" w:rsidP="00225015">
            <w:pPr>
              <w:spacing w:before="0" w:after="0" w:line="240" w:lineRule="auto"/>
              <w:jc w:val="both"/>
              <w:rPr>
                <w:rFonts w:asciiTheme="minorBidi" w:hAnsiTheme="minorBidi" w:cstheme="minorBidi"/>
                <w:lang w:bidi="ar-SA"/>
              </w:rPr>
            </w:pPr>
          </w:p>
        </w:tc>
      </w:tr>
      <w:tr w:rsidR="00664BD7" w:rsidRPr="00D964A7" w14:paraId="4BCD90E8" w14:textId="77777777" w:rsidTr="00225015">
        <w:trPr>
          <w:trHeight w:val="237"/>
        </w:trPr>
        <w:tc>
          <w:tcPr>
            <w:tcW w:w="2339" w:type="dxa"/>
            <w:shd w:val="clear" w:color="auto" w:fill="D9D9D9" w:themeFill="background1" w:themeFillShade="D9"/>
            <w:noWrap/>
            <w:vAlign w:val="bottom"/>
            <w:hideMark/>
          </w:tcPr>
          <w:p w14:paraId="2AA3F38B" w14:textId="77777777" w:rsidR="00664BD7" w:rsidRPr="005F3B79" w:rsidRDefault="00664BD7" w:rsidP="00225015">
            <w:pPr>
              <w:spacing w:before="0" w:after="0" w:line="240" w:lineRule="auto"/>
              <w:rPr>
                <w:rFonts w:asciiTheme="minorBidi" w:hAnsiTheme="minorBidi" w:cstheme="minorBidi"/>
                <w:lang w:val="es-ES" w:bidi="ar-SA"/>
              </w:rPr>
            </w:pPr>
            <w:r w:rsidRPr="005F3B79">
              <w:rPr>
                <w:rFonts w:asciiTheme="minorBidi" w:hAnsiTheme="minorBidi" w:cstheme="minorBidi"/>
                <w:lang w:val="es-ES" w:bidi="es-ES"/>
              </w:rPr>
              <w:t xml:space="preserve">Dotación de personal, administración y recursos rumanos </w:t>
            </w:r>
          </w:p>
        </w:tc>
        <w:tc>
          <w:tcPr>
            <w:tcW w:w="1796" w:type="dxa"/>
            <w:shd w:val="clear" w:color="000000" w:fill="FFFFFF"/>
            <w:noWrap/>
            <w:hideMark/>
          </w:tcPr>
          <w:p w14:paraId="6EC2F076" w14:textId="77777777" w:rsidR="00664BD7" w:rsidRPr="005F3B79" w:rsidRDefault="00664BD7" w:rsidP="00225015">
            <w:pPr>
              <w:spacing w:before="0" w:after="0" w:line="240" w:lineRule="auto"/>
              <w:rPr>
                <w:rFonts w:asciiTheme="minorBidi" w:hAnsiTheme="minorBidi" w:cstheme="minorBidi"/>
                <w:lang w:val="es-ES" w:bidi="ar-SA"/>
              </w:rPr>
            </w:pPr>
          </w:p>
        </w:tc>
        <w:tc>
          <w:tcPr>
            <w:tcW w:w="4140" w:type="dxa"/>
            <w:shd w:val="clear" w:color="auto" w:fill="FFFFFF" w:themeFill="background1"/>
            <w:noWrap/>
          </w:tcPr>
          <w:p w14:paraId="478FDE52" w14:textId="77777777" w:rsidR="00664BD7" w:rsidRPr="005F3B79" w:rsidRDefault="00664BD7" w:rsidP="00225015">
            <w:pPr>
              <w:spacing w:before="0" w:after="0" w:line="240" w:lineRule="auto"/>
              <w:rPr>
                <w:rFonts w:asciiTheme="minorBidi" w:hAnsiTheme="minorBidi" w:cstheme="minorBidi"/>
                <w:lang w:val="es-ES" w:bidi="ar-SA"/>
              </w:rPr>
            </w:pPr>
          </w:p>
        </w:tc>
        <w:tc>
          <w:tcPr>
            <w:tcW w:w="1800" w:type="dxa"/>
            <w:shd w:val="clear" w:color="auto" w:fill="FFFFFF" w:themeFill="background1"/>
            <w:noWrap/>
          </w:tcPr>
          <w:p w14:paraId="7550C893"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1800" w:type="dxa"/>
            <w:shd w:val="clear" w:color="auto" w:fill="FFFFFF" w:themeFill="background1"/>
          </w:tcPr>
          <w:p w14:paraId="372BB8F9"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2334" w:type="dxa"/>
            <w:shd w:val="clear" w:color="auto" w:fill="FFFFFF" w:themeFill="background1"/>
          </w:tcPr>
          <w:p w14:paraId="2363EED1" w14:textId="77777777" w:rsidR="00664BD7" w:rsidRPr="005F3B79" w:rsidRDefault="00664BD7" w:rsidP="00225015">
            <w:pPr>
              <w:spacing w:before="0" w:after="0" w:line="240" w:lineRule="auto"/>
              <w:jc w:val="both"/>
              <w:rPr>
                <w:rFonts w:asciiTheme="minorBidi" w:hAnsiTheme="minorBidi" w:cstheme="minorBidi"/>
                <w:lang w:val="es-ES" w:bidi="ar-SA"/>
              </w:rPr>
            </w:pPr>
          </w:p>
        </w:tc>
      </w:tr>
      <w:tr w:rsidR="00103B67" w:rsidRPr="005F3B79" w14:paraId="114BA806" w14:textId="77777777" w:rsidTr="00225015">
        <w:trPr>
          <w:trHeight w:val="237"/>
        </w:trPr>
        <w:tc>
          <w:tcPr>
            <w:tcW w:w="2339" w:type="dxa"/>
            <w:shd w:val="clear" w:color="auto" w:fill="D9D9D9" w:themeFill="background1" w:themeFillShade="D9"/>
            <w:noWrap/>
            <w:vAlign w:val="bottom"/>
          </w:tcPr>
          <w:p w14:paraId="1484FA1B" w14:textId="3007620B" w:rsidR="00103B67" w:rsidRPr="005F3B79" w:rsidRDefault="00103B67"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Seguridad</w:t>
            </w:r>
          </w:p>
        </w:tc>
        <w:tc>
          <w:tcPr>
            <w:tcW w:w="1796" w:type="dxa"/>
            <w:shd w:val="clear" w:color="000000" w:fill="FFFFFF"/>
            <w:noWrap/>
          </w:tcPr>
          <w:p w14:paraId="4C7BA8F6" w14:textId="77777777" w:rsidR="00103B67" w:rsidRPr="005F3B79" w:rsidRDefault="00103B6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3F0DC653" w14:textId="77777777" w:rsidR="00103B67" w:rsidRPr="005F3B79" w:rsidRDefault="00103B6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0E7E39A5" w14:textId="77777777" w:rsidR="00103B67" w:rsidRPr="005F3B79" w:rsidRDefault="00103B6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1B761A1A" w14:textId="77777777" w:rsidR="00103B67" w:rsidRPr="005F3B79" w:rsidRDefault="00103B6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1CD422E7" w14:textId="77777777" w:rsidR="00103B67" w:rsidRPr="005F3B79" w:rsidRDefault="00103B67" w:rsidP="00225015">
            <w:pPr>
              <w:spacing w:before="0" w:after="0" w:line="240" w:lineRule="auto"/>
              <w:jc w:val="both"/>
              <w:rPr>
                <w:rFonts w:asciiTheme="minorBidi" w:hAnsiTheme="minorBidi" w:cstheme="minorBidi"/>
                <w:lang w:bidi="ar-SA"/>
              </w:rPr>
            </w:pPr>
          </w:p>
        </w:tc>
      </w:tr>
      <w:tr w:rsidR="00664BD7" w:rsidRPr="005F3B79" w14:paraId="53F2F2C9" w14:textId="77777777" w:rsidTr="00225015">
        <w:trPr>
          <w:trHeight w:val="237"/>
        </w:trPr>
        <w:tc>
          <w:tcPr>
            <w:tcW w:w="2339" w:type="dxa"/>
            <w:shd w:val="clear" w:color="auto" w:fill="D9D9D9" w:themeFill="background1" w:themeFillShade="D9"/>
            <w:noWrap/>
            <w:vAlign w:val="bottom"/>
          </w:tcPr>
          <w:p w14:paraId="283CEAFA" w14:textId="77777777" w:rsidR="00664BD7" w:rsidRPr="005F3B79" w:rsidRDefault="00664BD7"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Desplazamientos y dietas</w:t>
            </w:r>
          </w:p>
        </w:tc>
        <w:tc>
          <w:tcPr>
            <w:tcW w:w="1796" w:type="dxa"/>
            <w:shd w:val="clear" w:color="000000" w:fill="FFFFFF"/>
            <w:noWrap/>
          </w:tcPr>
          <w:p w14:paraId="440F325E"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160C06CF"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666DF1B0"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22DDD983"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33EE31A2" w14:textId="77777777" w:rsidR="00664BD7" w:rsidRPr="005F3B79" w:rsidRDefault="00664BD7" w:rsidP="00225015">
            <w:pPr>
              <w:spacing w:before="0" w:after="0" w:line="240" w:lineRule="auto"/>
              <w:jc w:val="both"/>
              <w:rPr>
                <w:rFonts w:asciiTheme="minorBidi" w:hAnsiTheme="minorBidi" w:cstheme="minorBidi"/>
                <w:lang w:bidi="ar-SA"/>
              </w:rPr>
            </w:pPr>
          </w:p>
        </w:tc>
      </w:tr>
      <w:tr w:rsidR="00664BD7" w:rsidRPr="00D964A7" w14:paraId="55E13AB2" w14:textId="77777777" w:rsidTr="00225015">
        <w:trPr>
          <w:trHeight w:val="237"/>
        </w:trPr>
        <w:tc>
          <w:tcPr>
            <w:tcW w:w="2339" w:type="dxa"/>
            <w:shd w:val="clear" w:color="auto" w:fill="D9D9D9" w:themeFill="background1" w:themeFillShade="D9"/>
            <w:noWrap/>
            <w:vAlign w:val="bottom"/>
          </w:tcPr>
          <w:p w14:paraId="2A58E82E" w14:textId="28D10A48" w:rsidR="00664BD7" w:rsidRPr="005F3B79" w:rsidRDefault="00145A0E" w:rsidP="00225015">
            <w:pPr>
              <w:spacing w:before="0" w:after="0" w:line="240" w:lineRule="auto"/>
              <w:rPr>
                <w:rFonts w:asciiTheme="minorBidi" w:hAnsiTheme="minorBidi" w:cstheme="minorBidi"/>
                <w:color w:val="000000"/>
                <w:lang w:val="es-ES" w:bidi="ar-SA"/>
              </w:rPr>
            </w:pPr>
            <w:r w:rsidRPr="005F3B79">
              <w:rPr>
                <w:rFonts w:asciiTheme="minorBidi" w:hAnsiTheme="minorBidi" w:cstheme="minorBidi"/>
                <w:lang w:val="es-ES" w:bidi="es-ES"/>
              </w:rPr>
              <w:t>Participación externa (información pública, comunicación externa y relaciones con los donantes; presentación de informes; y alianzas con el sector privado)</w:t>
            </w:r>
          </w:p>
        </w:tc>
        <w:tc>
          <w:tcPr>
            <w:tcW w:w="1796" w:type="dxa"/>
            <w:shd w:val="clear" w:color="000000" w:fill="FFFFFF"/>
            <w:noWrap/>
          </w:tcPr>
          <w:p w14:paraId="2FCFFA6A" w14:textId="77777777" w:rsidR="00664BD7" w:rsidRPr="005F3B79" w:rsidRDefault="00664BD7" w:rsidP="00225015">
            <w:pPr>
              <w:spacing w:before="0" w:after="0" w:line="240" w:lineRule="auto"/>
              <w:rPr>
                <w:rFonts w:asciiTheme="minorBidi" w:hAnsiTheme="minorBidi" w:cstheme="minorBidi"/>
                <w:lang w:val="es-ES" w:bidi="ar-SA"/>
              </w:rPr>
            </w:pPr>
          </w:p>
        </w:tc>
        <w:tc>
          <w:tcPr>
            <w:tcW w:w="4140" w:type="dxa"/>
            <w:shd w:val="clear" w:color="auto" w:fill="FFFFFF" w:themeFill="background1"/>
            <w:noWrap/>
          </w:tcPr>
          <w:p w14:paraId="58C675D8" w14:textId="77777777" w:rsidR="00664BD7" w:rsidRPr="005F3B79" w:rsidRDefault="00664BD7" w:rsidP="00225015">
            <w:pPr>
              <w:spacing w:before="0" w:after="0" w:line="240" w:lineRule="auto"/>
              <w:rPr>
                <w:rFonts w:asciiTheme="minorBidi" w:hAnsiTheme="minorBidi" w:cstheme="minorBidi"/>
                <w:lang w:val="es-ES" w:bidi="ar-SA"/>
              </w:rPr>
            </w:pPr>
          </w:p>
        </w:tc>
        <w:tc>
          <w:tcPr>
            <w:tcW w:w="1800" w:type="dxa"/>
            <w:shd w:val="clear" w:color="auto" w:fill="FFFFFF" w:themeFill="background1"/>
            <w:noWrap/>
          </w:tcPr>
          <w:p w14:paraId="50A3C84B"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1800" w:type="dxa"/>
            <w:shd w:val="clear" w:color="auto" w:fill="FFFFFF" w:themeFill="background1"/>
          </w:tcPr>
          <w:p w14:paraId="3647C382" w14:textId="77777777" w:rsidR="00664BD7" w:rsidRPr="005F3B79" w:rsidRDefault="00664BD7" w:rsidP="00225015">
            <w:pPr>
              <w:spacing w:before="0" w:after="0" w:line="240" w:lineRule="auto"/>
              <w:jc w:val="right"/>
              <w:rPr>
                <w:rFonts w:asciiTheme="minorBidi" w:hAnsiTheme="minorBidi" w:cstheme="minorBidi"/>
                <w:lang w:val="es-ES" w:bidi="ar-SA"/>
              </w:rPr>
            </w:pPr>
          </w:p>
        </w:tc>
        <w:tc>
          <w:tcPr>
            <w:tcW w:w="2334" w:type="dxa"/>
            <w:shd w:val="clear" w:color="auto" w:fill="FFFFFF" w:themeFill="background1"/>
          </w:tcPr>
          <w:p w14:paraId="7A241908" w14:textId="77777777" w:rsidR="00664BD7" w:rsidRPr="005F3B79" w:rsidRDefault="00664BD7" w:rsidP="00225015">
            <w:pPr>
              <w:spacing w:before="0" w:after="0" w:line="240" w:lineRule="auto"/>
              <w:jc w:val="both"/>
              <w:rPr>
                <w:rFonts w:asciiTheme="minorBidi" w:hAnsiTheme="minorBidi" w:cstheme="minorBidi"/>
                <w:lang w:val="es-ES" w:bidi="ar-SA"/>
              </w:rPr>
            </w:pPr>
          </w:p>
        </w:tc>
      </w:tr>
      <w:tr w:rsidR="00664BD7" w:rsidRPr="005F3B79" w14:paraId="78B8B256" w14:textId="77777777" w:rsidTr="00225015">
        <w:trPr>
          <w:trHeight w:val="237"/>
        </w:trPr>
        <w:tc>
          <w:tcPr>
            <w:tcW w:w="2339" w:type="dxa"/>
            <w:shd w:val="clear" w:color="000000" w:fill="FFFFFF"/>
            <w:noWrap/>
            <w:vAlign w:val="bottom"/>
          </w:tcPr>
          <w:p w14:paraId="3C95A2FE" w14:textId="77777777" w:rsidR="00664BD7" w:rsidRPr="005F3B79" w:rsidRDefault="00664BD7" w:rsidP="00225015">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Etc.</w:t>
            </w:r>
          </w:p>
        </w:tc>
        <w:tc>
          <w:tcPr>
            <w:tcW w:w="1796" w:type="dxa"/>
            <w:shd w:val="clear" w:color="000000" w:fill="FFFFFF"/>
            <w:noWrap/>
          </w:tcPr>
          <w:p w14:paraId="539ACC6E" w14:textId="77777777" w:rsidR="00664BD7" w:rsidRPr="005F3B79" w:rsidRDefault="00664BD7" w:rsidP="00225015">
            <w:pPr>
              <w:spacing w:before="0" w:after="0" w:line="240" w:lineRule="auto"/>
              <w:rPr>
                <w:rFonts w:asciiTheme="minorBidi" w:hAnsiTheme="minorBidi" w:cstheme="minorBidi"/>
                <w:lang w:bidi="ar-SA"/>
              </w:rPr>
            </w:pPr>
          </w:p>
        </w:tc>
        <w:tc>
          <w:tcPr>
            <w:tcW w:w="4140" w:type="dxa"/>
            <w:shd w:val="clear" w:color="auto" w:fill="FFFFFF" w:themeFill="background1"/>
            <w:noWrap/>
          </w:tcPr>
          <w:p w14:paraId="74A16FD9" w14:textId="77777777" w:rsidR="00664BD7" w:rsidRPr="005F3B79" w:rsidRDefault="00664BD7" w:rsidP="00225015">
            <w:pPr>
              <w:spacing w:before="0" w:after="0" w:line="240" w:lineRule="auto"/>
              <w:rPr>
                <w:rFonts w:asciiTheme="minorBidi" w:hAnsiTheme="minorBidi" w:cstheme="minorBidi"/>
                <w:lang w:bidi="ar-SA"/>
              </w:rPr>
            </w:pPr>
          </w:p>
        </w:tc>
        <w:tc>
          <w:tcPr>
            <w:tcW w:w="1800" w:type="dxa"/>
            <w:shd w:val="clear" w:color="auto" w:fill="FFFFFF" w:themeFill="background1"/>
            <w:noWrap/>
          </w:tcPr>
          <w:p w14:paraId="704CDA81" w14:textId="77777777" w:rsidR="00664BD7" w:rsidRPr="005F3B79" w:rsidRDefault="00664BD7" w:rsidP="00225015">
            <w:pPr>
              <w:spacing w:before="0" w:after="0" w:line="240" w:lineRule="auto"/>
              <w:jc w:val="right"/>
              <w:rPr>
                <w:rFonts w:asciiTheme="minorBidi" w:hAnsiTheme="minorBidi" w:cstheme="minorBidi"/>
                <w:lang w:bidi="ar-SA"/>
              </w:rPr>
            </w:pPr>
          </w:p>
        </w:tc>
        <w:tc>
          <w:tcPr>
            <w:tcW w:w="1800" w:type="dxa"/>
            <w:shd w:val="clear" w:color="auto" w:fill="FFFFFF" w:themeFill="background1"/>
          </w:tcPr>
          <w:p w14:paraId="4F677EAC" w14:textId="77777777" w:rsidR="00664BD7" w:rsidRPr="005F3B79" w:rsidRDefault="00664BD7" w:rsidP="00225015">
            <w:pPr>
              <w:spacing w:before="0" w:after="0" w:line="240" w:lineRule="auto"/>
              <w:jc w:val="right"/>
              <w:rPr>
                <w:rFonts w:asciiTheme="minorBidi" w:hAnsiTheme="minorBidi" w:cstheme="minorBidi"/>
                <w:lang w:bidi="ar-SA"/>
              </w:rPr>
            </w:pPr>
          </w:p>
        </w:tc>
        <w:tc>
          <w:tcPr>
            <w:tcW w:w="2334" w:type="dxa"/>
            <w:shd w:val="clear" w:color="auto" w:fill="FFFFFF" w:themeFill="background1"/>
          </w:tcPr>
          <w:p w14:paraId="50737768" w14:textId="77777777" w:rsidR="00664BD7" w:rsidRPr="005F3B79" w:rsidRDefault="00664BD7" w:rsidP="00225015">
            <w:pPr>
              <w:spacing w:before="0" w:after="0" w:line="240" w:lineRule="auto"/>
              <w:jc w:val="both"/>
              <w:rPr>
                <w:rFonts w:asciiTheme="minorBidi" w:hAnsiTheme="minorBidi" w:cstheme="minorBidi"/>
                <w:lang w:bidi="ar-SA"/>
              </w:rPr>
            </w:pPr>
          </w:p>
        </w:tc>
      </w:tr>
      <w:tr w:rsidR="00664BD7" w:rsidRPr="00D964A7" w14:paraId="3921E9C5" w14:textId="77777777" w:rsidTr="00225015">
        <w:trPr>
          <w:trHeight w:val="237"/>
        </w:trPr>
        <w:tc>
          <w:tcPr>
            <w:tcW w:w="8275" w:type="dxa"/>
            <w:gridSpan w:val="3"/>
            <w:shd w:val="clear" w:color="auto" w:fill="D9D9D9" w:themeFill="background1" w:themeFillShade="D9"/>
            <w:noWrap/>
            <w:vAlign w:val="bottom"/>
            <w:hideMark/>
          </w:tcPr>
          <w:p w14:paraId="609E7A1D" w14:textId="77777777" w:rsidR="00664BD7" w:rsidRPr="005F3B79" w:rsidRDefault="00664BD7" w:rsidP="00225015">
            <w:pPr>
              <w:spacing w:before="0" w:after="0" w:line="240" w:lineRule="auto"/>
              <w:jc w:val="right"/>
              <w:rPr>
                <w:rFonts w:asciiTheme="minorBidi" w:hAnsiTheme="minorBidi" w:cstheme="minorBidi"/>
                <w:b/>
                <w:bCs/>
                <w:color w:val="000000"/>
                <w:lang w:bidi="ar-SA"/>
              </w:rPr>
            </w:pPr>
            <w:r w:rsidRPr="005F3B79">
              <w:rPr>
                <w:rFonts w:asciiTheme="minorBidi" w:hAnsiTheme="minorBidi" w:cstheme="minorBidi"/>
                <w:b/>
                <w:lang w:val="es-ES" w:bidi="es-ES"/>
              </w:rPr>
              <w:t>Total</w:t>
            </w:r>
          </w:p>
        </w:tc>
        <w:tc>
          <w:tcPr>
            <w:tcW w:w="1800" w:type="dxa"/>
            <w:shd w:val="clear" w:color="000000" w:fill="FFFFFF"/>
            <w:noWrap/>
            <w:vAlign w:val="bottom"/>
            <w:hideMark/>
          </w:tcPr>
          <w:p w14:paraId="3ABF8187" w14:textId="77777777" w:rsidR="00664BD7" w:rsidRPr="005F3B79" w:rsidRDefault="00664BD7" w:rsidP="00225015">
            <w:pPr>
              <w:spacing w:before="0" w:after="0" w:line="240" w:lineRule="auto"/>
              <w:jc w:val="right"/>
              <w:rPr>
                <w:rFonts w:asciiTheme="minorBidi" w:hAnsiTheme="minorBidi" w:cstheme="minorBidi"/>
                <w:i/>
                <w:iCs/>
                <w:color w:val="0072BC" w:themeColor="text2"/>
                <w:lang w:val="es-ES" w:bidi="ar-SA"/>
              </w:rPr>
            </w:pPr>
            <w:r w:rsidRPr="005F3B79">
              <w:rPr>
                <w:rFonts w:asciiTheme="minorBidi" w:hAnsiTheme="minorBidi" w:cstheme="minorBidi"/>
                <w:i/>
                <w:color w:val="0072BC" w:themeColor="text2"/>
                <w:lang w:val="es-ES" w:bidi="es-ES"/>
              </w:rPr>
              <w:t>Suma de las cifras anteriores</w:t>
            </w:r>
          </w:p>
        </w:tc>
        <w:tc>
          <w:tcPr>
            <w:tcW w:w="1800" w:type="dxa"/>
            <w:shd w:val="clear" w:color="000000" w:fill="FFFFFF"/>
          </w:tcPr>
          <w:p w14:paraId="5FD8ED76" w14:textId="77777777" w:rsidR="00664BD7" w:rsidRPr="005F3B79" w:rsidRDefault="00664BD7" w:rsidP="00225015">
            <w:pPr>
              <w:spacing w:before="0" w:after="0" w:line="240" w:lineRule="auto"/>
              <w:jc w:val="right"/>
              <w:rPr>
                <w:rFonts w:asciiTheme="minorBidi" w:hAnsiTheme="minorBidi" w:cstheme="minorBidi"/>
                <w:i/>
                <w:iCs/>
                <w:color w:val="0072BC" w:themeColor="text2"/>
                <w:lang w:val="es-ES" w:bidi="ar-SA"/>
              </w:rPr>
            </w:pPr>
            <w:r w:rsidRPr="005F3B79">
              <w:rPr>
                <w:rFonts w:asciiTheme="minorBidi" w:hAnsiTheme="minorBidi" w:cstheme="minorBidi"/>
                <w:i/>
                <w:color w:val="0072BC" w:themeColor="text2"/>
                <w:lang w:val="es-ES" w:bidi="es-ES"/>
              </w:rPr>
              <w:t>Suma de las cifras anteriores</w:t>
            </w:r>
          </w:p>
        </w:tc>
        <w:tc>
          <w:tcPr>
            <w:tcW w:w="2334" w:type="dxa"/>
            <w:shd w:val="clear" w:color="000000" w:fill="FFFFFF"/>
          </w:tcPr>
          <w:p w14:paraId="201AA468" w14:textId="77777777" w:rsidR="00664BD7" w:rsidRPr="005F3B79" w:rsidRDefault="00664BD7" w:rsidP="00225015">
            <w:pPr>
              <w:spacing w:before="0" w:after="0" w:line="240" w:lineRule="auto"/>
              <w:rPr>
                <w:rFonts w:asciiTheme="minorBidi" w:hAnsiTheme="minorBidi" w:cstheme="minorBidi"/>
                <w:i/>
                <w:iCs/>
                <w:color w:val="000000"/>
                <w:lang w:val="es-ES" w:bidi="ar-SA"/>
              </w:rPr>
            </w:pPr>
          </w:p>
        </w:tc>
      </w:tr>
      <w:tr w:rsidR="00664BD7" w:rsidRPr="00D964A7" w14:paraId="312BFE47" w14:textId="77777777" w:rsidTr="00225015">
        <w:trPr>
          <w:trHeight w:val="237"/>
        </w:trPr>
        <w:tc>
          <w:tcPr>
            <w:tcW w:w="8275" w:type="dxa"/>
            <w:gridSpan w:val="3"/>
            <w:shd w:val="clear" w:color="auto" w:fill="D9D9D9" w:themeFill="background1" w:themeFillShade="D9"/>
            <w:noWrap/>
            <w:vAlign w:val="bottom"/>
          </w:tcPr>
          <w:p w14:paraId="6512090D" w14:textId="77777777" w:rsidR="00664BD7" w:rsidRPr="005F3B79" w:rsidRDefault="00664BD7" w:rsidP="00225015">
            <w:pPr>
              <w:spacing w:before="0" w:after="0" w:line="240" w:lineRule="auto"/>
              <w:jc w:val="right"/>
              <w:rPr>
                <w:rFonts w:asciiTheme="minorBidi" w:hAnsiTheme="minorBidi" w:cstheme="minorBidi"/>
                <w:b/>
                <w:bCs/>
                <w:color w:val="000000"/>
                <w:lang w:bidi="ar-SA"/>
              </w:rPr>
            </w:pPr>
            <w:r w:rsidRPr="005F3B79">
              <w:rPr>
                <w:rFonts w:asciiTheme="minorBidi" w:hAnsiTheme="minorBidi" w:cstheme="minorBidi"/>
                <w:b/>
                <w:lang w:val="es-ES" w:bidi="es-ES"/>
              </w:rPr>
              <w:t>Total</w:t>
            </w:r>
          </w:p>
        </w:tc>
        <w:tc>
          <w:tcPr>
            <w:tcW w:w="3600" w:type="dxa"/>
            <w:gridSpan w:val="2"/>
            <w:shd w:val="clear" w:color="000000" w:fill="FFFFFF"/>
            <w:noWrap/>
            <w:vAlign w:val="bottom"/>
          </w:tcPr>
          <w:p w14:paraId="7FF2136E" w14:textId="1856F453" w:rsidR="00664BD7" w:rsidRPr="005F3B79" w:rsidRDefault="006950A0" w:rsidP="00225015">
            <w:pPr>
              <w:spacing w:before="0" w:after="0" w:line="240" w:lineRule="auto"/>
              <w:jc w:val="right"/>
              <w:rPr>
                <w:rFonts w:asciiTheme="minorBidi" w:hAnsiTheme="minorBidi" w:cstheme="minorBidi"/>
                <w:i/>
                <w:iCs/>
                <w:color w:val="0072BC" w:themeColor="text2"/>
                <w:lang w:val="es-ES" w:bidi="ar-SA"/>
              </w:rPr>
            </w:pPr>
            <w:r w:rsidRPr="005F3B79">
              <w:rPr>
                <w:rFonts w:asciiTheme="minorBidi" w:hAnsiTheme="minorBidi" w:cstheme="minorBidi"/>
                <w:i/>
                <w:color w:val="0072BC" w:themeColor="text2"/>
                <w:lang w:val="es-ES" w:bidi="es-ES"/>
              </w:rPr>
              <w:t xml:space="preserve">Suma de las cifras anteriores </w:t>
            </w:r>
          </w:p>
        </w:tc>
        <w:tc>
          <w:tcPr>
            <w:tcW w:w="2334" w:type="dxa"/>
            <w:shd w:val="clear" w:color="000000" w:fill="FFFFFF"/>
          </w:tcPr>
          <w:p w14:paraId="04E06FC1" w14:textId="77777777" w:rsidR="00664BD7" w:rsidRPr="005F3B79" w:rsidRDefault="00664BD7" w:rsidP="00225015">
            <w:pPr>
              <w:spacing w:before="0" w:after="0" w:line="240" w:lineRule="auto"/>
              <w:rPr>
                <w:rFonts w:asciiTheme="minorBidi" w:hAnsiTheme="minorBidi" w:cstheme="minorBidi"/>
                <w:i/>
                <w:iCs/>
                <w:color w:val="000000"/>
                <w:lang w:val="es-ES" w:bidi="ar-SA"/>
              </w:rPr>
            </w:pPr>
          </w:p>
        </w:tc>
      </w:tr>
      <w:bookmarkEnd w:id="3"/>
    </w:tbl>
    <w:p w14:paraId="2338ACA7" w14:textId="522232E5" w:rsidR="00E57796" w:rsidRPr="005F3B79" w:rsidRDefault="00E57796" w:rsidP="00191580">
      <w:pPr>
        <w:autoSpaceDE w:val="0"/>
        <w:autoSpaceDN w:val="0"/>
        <w:adjustRightInd w:val="0"/>
        <w:spacing w:before="0" w:after="0" w:line="240" w:lineRule="auto"/>
        <w:rPr>
          <w:rFonts w:asciiTheme="minorBidi" w:hAnsiTheme="minorBidi" w:cstheme="minorBidi"/>
          <w:b/>
          <w:lang w:val="es-ES"/>
        </w:rPr>
      </w:pPr>
    </w:p>
    <w:p w14:paraId="65A146CF" w14:textId="77777777" w:rsidR="00E57796" w:rsidRPr="005F3B79" w:rsidRDefault="00E57796" w:rsidP="00191580">
      <w:pPr>
        <w:autoSpaceDE w:val="0"/>
        <w:autoSpaceDN w:val="0"/>
        <w:adjustRightInd w:val="0"/>
        <w:spacing w:before="0" w:after="0" w:line="240" w:lineRule="auto"/>
        <w:rPr>
          <w:rFonts w:asciiTheme="minorBidi" w:hAnsiTheme="minorBidi" w:cstheme="minorBidi"/>
          <w:b/>
          <w:lang w:val="es-ES"/>
        </w:rPr>
      </w:pPr>
    </w:p>
    <w:p w14:paraId="78E8DF4C" w14:textId="5E3932A6" w:rsidR="003D4DDF" w:rsidRPr="005F3B79" w:rsidRDefault="0057422F" w:rsidP="00191580">
      <w:pPr>
        <w:autoSpaceDE w:val="0"/>
        <w:autoSpaceDN w:val="0"/>
        <w:adjustRightInd w:val="0"/>
        <w:spacing w:before="0" w:after="0" w:line="240" w:lineRule="auto"/>
        <w:rPr>
          <w:rFonts w:asciiTheme="minorBidi" w:hAnsiTheme="minorBidi" w:cstheme="minorBidi"/>
          <w:color w:val="0070C0"/>
          <w:lang w:val="es-ES"/>
        </w:rPr>
      </w:pPr>
      <w:r w:rsidRPr="005F3B79">
        <w:rPr>
          <w:rFonts w:asciiTheme="minorBidi" w:hAnsiTheme="minorBidi" w:cstheme="minorBidi"/>
          <w:b/>
          <w:u w:val="single"/>
          <w:lang w:val="es-ES" w:bidi="es-ES"/>
        </w:rPr>
        <w:t>Solo en escenarios con personas refugiadas:</w:t>
      </w:r>
      <w:r w:rsidRPr="005F3B79">
        <w:rPr>
          <w:rFonts w:asciiTheme="minorBidi" w:hAnsiTheme="minorBidi" w:cstheme="minorBidi"/>
          <w:b/>
          <w:lang w:val="es-ES" w:bidi="es-ES"/>
        </w:rPr>
        <w:t xml:space="preserve"> Actividades y presupuesto de otros socios</w:t>
      </w:r>
      <w:r w:rsidRPr="005F3B79">
        <w:rPr>
          <w:rFonts w:asciiTheme="minorBidi" w:hAnsiTheme="minorBidi" w:cstheme="minorBidi"/>
          <w:color w:val="0070C0"/>
          <w:lang w:val="es-ES" w:bidi="es-ES"/>
        </w:rPr>
        <w:t xml:space="preserve"> (no cuentan con financiación del ACNUR, pero participan en la respuesta que coordina la organización o el gobierno)</w:t>
      </w:r>
    </w:p>
    <w:tbl>
      <w:tblPr>
        <w:tblW w:w="142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bottom w:w="15" w:type="dxa"/>
        </w:tblCellMar>
        <w:tblLook w:val="04A0" w:firstRow="1" w:lastRow="0" w:firstColumn="1" w:lastColumn="0" w:noHBand="0" w:noVBand="1"/>
      </w:tblPr>
      <w:tblGrid>
        <w:gridCol w:w="2340"/>
        <w:gridCol w:w="1980"/>
        <w:gridCol w:w="3960"/>
        <w:gridCol w:w="3510"/>
        <w:gridCol w:w="2430"/>
      </w:tblGrid>
      <w:tr w:rsidR="001D31A5" w:rsidRPr="00D964A7" w14:paraId="32B92664" w14:textId="77777777" w:rsidTr="001D31A5">
        <w:trPr>
          <w:trHeight w:val="416"/>
        </w:trPr>
        <w:tc>
          <w:tcPr>
            <w:tcW w:w="2340" w:type="dxa"/>
            <w:shd w:val="clear" w:color="auto" w:fill="D9D9D9" w:themeFill="background1" w:themeFillShade="D9"/>
            <w:vAlign w:val="center"/>
            <w:hideMark/>
          </w:tcPr>
          <w:p w14:paraId="31F03205" w14:textId="77777777" w:rsidR="006763E8" w:rsidRPr="005F3B79" w:rsidRDefault="006763E8" w:rsidP="006763E8">
            <w:pPr>
              <w:spacing w:before="0" w:after="0" w:line="240" w:lineRule="auto"/>
              <w:rPr>
                <w:rFonts w:asciiTheme="minorBidi" w:hAnsiTheme="minorBidi" w:cstheme="minorBidi"/>
                <w:b/>
                <w:bCs/>
                <w:color w:val="000000"/>
                <w:sz w:val="18"/>
                <w:szCs w:val="18"/>
                <w:lang w:bidi="ar-SA"/>
              </w:rPr>
            </w:pPr>
            <w:r w:rsidRPr="005F3B79">
              <w:rPr>
                <w:rFonts w:asciiTheme="minorBidi" w:hAnsiTheme="minorBidi" w:cstheme="minorBidi"/>
                <w:b/>
                <w:sz w:val="18"/>
                <w:lang w:val="es-ES" w:bidi="es-ES"/>
              </w:rPr>
              <w:t>Sector</w:t>
            </w:r>
          </w:p>
        </w:tc>
        <w:tc>
          <w:tcPr>
            <w:tcW w:w="1980" w:type="dxa"/>
            <w:shd w:val="clear" w:color="auto" w:fill="D9D9D9" w:themeFill="background1" w:themeFillShade="D9"/>
            <w:vAlign w:val="center"/>
            <w:hideMark/>
          </w:tcPr>
          <w:p w14:paraId="66BBBAF6" w14:textId="77777777" w:rsidR="006763E8" w:rsidRPr="005F3B79" w:rsidRDefault="006763E8" w:rsidP="006763E8">
            <w:pPr>
              <w:spacing w:before="0" w:after="0" w:line="240" w:lineRule="auto"/>
              <w:rPr>
                <w:rFonts w:asciiTheme="minorBidi" w:hAnsiTheme="minorBidi" w:cstheme="minorBidi"/>
                <w:b/>
                <w:bCs/>
                <w:color w:val="000000"/>
                <w:sz w:val="18"/>
                <w:szCs w:val="18"/>
                <w:lang w:bidi="ar-SA"/>
              </w:rPr>
            </w:pPr>
            <w:r w:rsidRPr="005F3B79">
              <w:rPr>
                <w:rFonts w:asciiTheme="minorBidi" w:hAnsiTheme="minorBidi" w:cstheme="minorBidi"/>
                <w:b/>
                <w:sz w:val="18"/>
                <w:lang w:val="es-ES" w:bidi="es-ES"/>
              </w:rPr>
              <w:t>Socios</w:t>
            </w:r>
          </w:p>
        </w:tc>
        <w:tc>
          <w:tcPr>
            <w:tcW w:w="3960" w:type="dxa"/>
            <w:shd w:val="clear" w:color="auto" w:fill="D9D9D9" w:themeFill="background1" w:themeFillShade="D9"/>
            <w:vAlign w:val="center"/>
            <w:hideMark/>
          </w:tcPr>
          <w:p w14:paraId="4B0064B4" w14:textId="77777777" w:rsidR="006763E8" w:rsidRPr="005F3B79" w:rsidRDefault="006763E8" w:rsidP="006763E8">
            <w:pPr>
              <w:spacing w:before="0" w:after="0" w:line="240" w:lineRule="auto"/>
              <w:rPr>
                <w:rFonts w:asciiTheme="minorBidi" w:hAnsiTheme="minorBidi" w:cstheme="minorBidi"/>
                <w:b/>
                <w:bCs/>
                <w:color w:val="000000"/>
                <w:sz w:val="18"/>
                <w:szCs w:val="18"/>
                <w:lang w:bidi="ar-SA"/>
              </w:rPr>
            </w:pPr>
            <w:r w:rsidRPr="005F3B79">
              <w:rPr>
                <w:rFonts w:asciiTheme="minorBidi" w:hAnsiTheme="minorBidi" w:cstheme="minorBidi"/>
                <w:b/>
                <w:sz w:val="18"/>
                <w:lang w:val="es-ES" w:bidi="es-ES"/>
              </w:rPr>
              <w:t>Actividades de respuesta</w:t>
            </w:r>
          </w:p>
        </w:tc>
        <w:tc>
          <w:tcPr>
            <w:tcW w:w="3510" w:type="dxa"/>
            <w:shd w:val="clear" w:color="auto" w:fill="D9D9D9" w:themeFill="background1" w:themeFillShade="D9"/>
            <w:vAlign w:val="center"/>
            <w:hideMark/>
          </w:tcPr>
          <w:p w14:paraId="69243876" w14:textId="5F141FF3" w:rsidR="006763E8" w:rsidRPr="005F3B79" w:rsidRDefault="006763E8" w:rsidP="006763E8">
            <w:pPr>
              <w:spacing w:before="0" w:after="0" w:line="240" w:lineRule="auto"/>
              <w:rPr>
                <w:rFonts w:asciiTheme="minorBidi" w:hAnsiTheme="minorBidi" w:cstheme="minorBidi"/>
                <w:b/>
                <w:bCs/>
                <w:color w:val="000000"/>
                <w:sz w:val="18"/>
                <w:szCs w:val="18"/>
                <w:lang w:val="es-ES" w:bidi="ar-SA"/>
              </w:rPr>
            </w:pPr>
            <w:r w:rsidRPr="005F3B79">
              <w:rPr>
                <w:rFonts w:asciiTheme="minorBidi" w:hAnsiTheme="minorBidi" w:cstheme="minorBidi"/>
                <w:b/>
                <w:sz w:val="18"/>
                <w:lang w:val="es-ES" w:bidi="es-ES"/>
              </w:rPr>
              <w:t>Estimación de los requisitos de respuesta (en USD)</w:t>
            </w:r>
          </w:p>
        </w:tc>
        <w:tc>
          <w:tcPr>
            <w:tcW w:w="2430" w:type="dxa"/>
            <w:shd w:val="clear" w:color="auto" w:fill="D9D9D9" w:themeFill="background1" w:themeFillShade="D9"/>
            <w:vAlign w:val="center"/>
          </w:tcPr>
          <w:p w14:paraId="13760C0E" w14:textId="389143FE" w:rsidR="006763E8" w:rsidRPr="005F3B79" w:rsidRDefault="006763E8" w:rsidP="006763E8">
            <w:pPr>
              <w:spacing w:before="0" w:after="0" w:line="240" w:lineRule="auto"/>
              <w:rPr>
                <w:rFonts w:asciiTheme="minorBidi" w:hAnsiTheme="minorBidi" w:cstheme="minorBidi"/>
                <w:b/>
                <w:bCs/>
                <w:color w:val="000000"/>
                <w:sz w:val="18"/>
                <w:szCs w:val="18"/>
                <w:lang w:val="es-ES" w:bidi="ar-SA"/>
              </w:rPr>
            </w:pPr>
            <w:r w:rsidRPr="005F3B79">
              <w:rPr>
                <w:rFonts w:asciiTheme="minorBidi" w:hAnsiTheme="minorBidi" w:cstheme="minorBidi"/>
                <w:b/>
                <w:sz w:val="18"/>
                <w:lang w:val="es-ES" w:bidi="es-ES"/>
              </w:rPr>
              <w:t xml:space="preserve">Comentarios (anote aquí los recursos de los que se dispone) </w:t>
            </w:r>
          </w:p>
        </w:tc>
      </w:tr>
      <w:tr w:rsidR="001D31A5" w:rsidRPr="00D964A7" w14:paraId="012AAAA8" w14:textId="77777777" w:rsidTr="001D31A5">
        <w:trPr>
          <w:trHeight w:val="404"/>
        </w:trPr>
        <w:tc>
          <w:tcPr>
            <w:tcW w:w="2340" w:type="dxa"/>
            <w:shd w:val="clear" w:color="000000" w:fill="FFFFFF"/>
            <w:noWrap/>
          </w:tcPr>
          <w:p w14:paraId="040291BD" w14:textId="0F7FA9E9" w:rsidR="006763E8" w:rsidRPr="005F3B79" w:rsidRDefault="00BA4C02" w:rsidP="006763E8">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Protección</w:t>
            </w:r>
          </w:p>
        </w:tc>
        <w:tc>
          <w:tcPr>
            <w:tcW w:w="1980" w:type="dxa"/>
            <w:shd w:val="clear" w:color="auto" w:fill="FFFFFF" w:themeFill="background1"/>
            <w:vAlign w:val="center"/>
            <w:hideMark/>
          </w:tcPr>
          <w:p w14:paraId="719DB71B" w14:textId="79B70423" w:rsidR="006763E8" w:rsidRPr="005F3B79" w:rsidRDefault="00185C45" w:rsidP="006763E8">
            <w:pPr>
              <w:spacing w:before="0" w:after="0" w:line="240" w:lineRule="auto"/>
              <w:rPr>
                <w:rFonts w:asciiTheme="minorBidi" w:hAnsiTheme="minorBidi" w:cstheme="minorBidi"/>
                <w:i/>
                <w:iCs/>
                <w:color w:val="000000"/>
                <w:lang w:val="es-ES" w:bidi="ar-SA"/>
              </w:rPr>
            </w:pPr>
            <w:r w:rsidRPr="005F3B79">
              <w:rPr>
                <w:rFonts w:asciiTheme="minorBidi" w:hAnsiTheme="minorBidi" w:cstheme="minorBidi"/>
                <w:i/>
                <w:color w:val="0072BC" w:themeColor="text2"/>
                <w:lang w:val="es-ES" w:bidi="es-ES"/>
              </w:rPr>
              <w:t>Enumere, separados por comas, los socios que participan en el PC o que contribuyen a la respuesta</w:t>
            </w:r>
          </w:p>
        </w:tc>
        <w:tc>
          <w:tcPr>
            <w:tcW w:w="3960" w:type="dxa"/>
            <w:shd w:val="clear" w:color="auto" w:fill="FFFFFF" w:themeFill="background1"/>
            <w:noWrap/>
          </w:tcPr>
          <w:p w14:paraId="4A867088" w14:textId="35B25A39" w:rsidR="006763E8" w:rsidRPr="005F3B79" w:rsidRDefault="006763E8" w:rsidP="006763E8">
            <w:pPr>
              <w:spacing w:before="0" w:after="0" w:line="240" w:lineRule="auto"/>
              <w:rPr>
                <w:rFonts w:asciiTheme="minorBidi" w:hAnsiTheme="minorBidi" w:cstheme="minorBidi"/>
                <w:color w:val="000000"/>
                <w:lang w:val="es-ES" w:bidi="ar-SA"/>
              </w:rPr>
            </w:pPr>
          </w:p>
        </w:tc>
        <w:tc>
          <w:tcPr>
            <w:tcW w:w="3510" w:type="dxa"/>
            <w:shd w:val="clear" w:color="auto" w:fill="FFFFFF" w:themeFill="background1"/>
            <w:noWrap/>
          </w:tcPr>
          <w:p w14:paraId="2297F6A3" w14:textId="0F1961E3" w:rsidR="006763E8" w:rsidRPr="005F3B79" w:rsidRDefault="006763E8" w:rsidP="006763E8">
            <w:pPr>
              <w:spacing w:before="0" w:after="0" w:line="240" w:lineRule="auto"/>
              <w:jc w:val="right"/>
              <w:rPr>
                <w:rFonts w:asciiTheme="minorBidi" w:hAnsiTheme="minorBidi" w:cstheme="minorBidi"/>
                <w:color w:val="000000"/>
                <w:lang w:val="es-ES" w:bidi="ar-SA"/>
              </w:rPr>
            </w:pPr>
          </w:p>
        </w:tc>
        <w:tc>
          <w:tcPr>
            <w:tcW w:w="2430" w:type="dxa"/>
            <w:shd w:val="clear" w:color="auto" w:fill="FFFFFF" w:themeFill="background1"/>
          </w:tcPr>
          <w:p w14:paraId="6099A3B8" w14:textId="72C28713" w:rsidR="006763E8" w:rsidRPr="005F3B79" w:rsidRDefault="006763E8" w:rsidP="006763E8">
            <w:pPr>
              <w:spacing w:before="0" w:after="0" w:line="240" w:lineRule="auto"/>
              <w:rPr>
                <w:rFonts w:asciiTheme="minorBidi" w:hAnsiTheme="minorBidi" w:cstheme="minorBidi"/>
                <w:color w:val="000000"/>
                <w:lang w:val="es-ES" w:bidi="ar-SA"/>
              </w:rPr>
            </w:pPr>
          </w:p>
        </w:tc>
      </w:tr>
      <w:tr w:rsidR="001D31A5" w:rsidRPr="005F3B79" w14:paraId="228B8EF6" w14:textId="77777777" w:rsidTr="001D31A5">
        <w:trPr>
          <w:trHeight w:val="243"/>
        </w:trPr>
        <w:tc>
          <w:tcPr>
            <w:tcW w:w="2340" w:type="dxa"/>
            <w:shd w:val="clear" w:color="000000" w:fill="FFFFFF"/>
            <w:noWrap/>
          </w:tcPr>
          <w:p w14:paraId="5CE19638" w14:textId="725F73EC" w:rsidR="006763E8" w:rsidRPr="005F3B79" w:rsidRDefault="000B313A" w:rsidP="006763E8">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lastRenderedPageBreak/>
              <w:t>Alojamiento o infraestructura y artículos no alimentarios o artículos de socorro no alimentarios</w:t>
            </w:r>
          </w:p>
        </w:tc>
        <w:tc>
          <w:tcPr>
            <w:tcW w:w="1980" w:type="dxa"/>
            <w:shd w:val="clear" w:color="auto" w:fill="FFFFFF" w:themeFill="background1"/>
            <w:noWrap/>
            <w:vAlign w:val="bottom"/>
            <w:hideMark/>
          </w:tcPr>
          <w:p w14:paraId="554CBC1C" w14:textId="77777777" w:rsidR="006763E8" w:rsidRPr="005F3B79" w:rsidRDefault="006763E8" w:rsidP="006763E8">
            <w:pPr>
              <w:spacing w:before="0" w:after="0" w:line="240" w:lineRule="auto"/>
              <w:rPr>
                <w:rFonts w:asciiTheme="minorBidi" w:hAnsiTheme="minorBidi" w:cstheme="minorBidi"/>
                <w:lang w:bidi="ar-SA"/>
              </w:rPr>
            </w:pPr>
          </w:p>
        </w:tc>
        <w:tc>
          <w:tcPr>
            <w:tcW w:w="3960" w:type="dxa"/>
            <w:shd w:val="clear" w:color="auto" w:fill="FFFFFF" w:themeFill="background1"/>
            <w:noWrap/>
          </w:tcPr>
          <w:p w14:paraId="7BD95456" w14:textId="7D5081AD" w:rsidR="006763E8" w:rsidRPr="005F3B79" w:rsidRDefault="006763E8" w:rsidP="006763E8">
            <w:pPr>
              <w:spacing w:before="0" w:after="0" w:line="240" w:lineRule="auto"/>
              <w:rPr>
                <w:rFonts w:asciiTheme="minorBidi" w:hAnsiTheme="minorBidi" w:cstheme="minorBidi"/>
                <w:lang w:bidi="ar-SA"/>
              </w:rPr>
            </w:pPr>
          </w:p>
        </w:tc>
        <w:tc>
          <w:tcPr>
            <w:tcW w:w="3510" w:type="dxa"/>
            <w:shd w:val="clear" w:color="auto" w:fill="FFFFFF" w:themeFill="background1"/>
            <w:noWrap/>
          </w:tcPr>
          <w:p w14:paraId="5B856319" w14:textId="5BCCF670" w:rsidR="006763E8" w:rsidRPr="005F3B79" w:rsidRDefault="006763E8" w:rsidP="006763E8">
            <w:pPr>
              <w:spacing w:before="0" w:after="0" w:line="240" w:lineRule="auto"/>
              <w:jc w:val="right"/>
              <w:rPr>
                <w:rFonts w:asciiTheme="minorBidi" w:hAnsiTheme="minorBidi" w:cstheme="minorBidi"/>
                <w:lang w:bidi="ar-SA"/>
              </w:rPr>
            </w:pPr>
          </w:p>
        </w:tc>
        <w:tc>
          <w:tcPr>
            <w:tcW w:w="2430" w:type="dxa"/>
            <w:shd w:val="clear" w:color="auto" w:fill="FFFFFF" w:themeFill="background1"/>
          </w:tcPr>
          <w:p w14:paraId="1B0ED199" w14:textId="6777F5E1" w:rsidR="006763E8" w:rsidRPr="005F3B79" w:rsidRDefault="006763E8" w:rsidP="006763E8">
            <w:pPr>
              <w:spacing w:before="0" w:after="0" w:line="240" w:lineRule="auto"/>
              <w:rPr>
                <w:rFonts w:asciiTheme="minorBidi" w:hAnsiTheme="minorBidi" w:cstheme="minorBidi"/>
                <w:lang w:bidi="ar-SA"/>
              </w:rPr>
            </w:pPr>
          </w:p>
        </w:tc>
      </w:tr>
      <w:tr w:rsidR="001D31A5" w:rsidRPr="005F3B79" w14:paraId="21BEDA7A" w14:textId="77777777" w:rsidTr="001D31A5">
        <w:trPr>
          <w:trHeight w:val="243"/>
        </w:trPr>
        <w:tc>
          <w:tcPr>
            <w:tcW w:w="2340" w:type="dxa"/>
            <w:shd w:val="clear" w:color="000000" w:fill="FFFFFF"/>
            <w:noWrap/>
          </w:tcPr>
          <w:p w14:paraId="5EF82591" w14:textId="5F472174" w:rsidR="006763E8" w:rsidRPr="005F3B79" w:rsidRDefault="000B313A" w:rsidP="006763E8">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Salud y nutrición</w:t>
            </w:r>
          </w:p>
        </w:tc>
        <w:tc>
          <w:tcPr>
            <w:tcW w:w="1980" w:type="dxa"/>
            <w:shd w:val="clear" w:color="auto" w:fill="FFFFFF" w:themeFill="background1"/>
            <w:noWrap/>
            <w:vAlign w:val="bottom"/>
            <w:hideMark/>
          </w:tcPr>
          <w:p w14:paraId="70C62056" w14:textId="77777777" w:rsidR="006763E8" w:rsidRPr="005F3B79" w:rsidRDefault="006763E8" w:rsidP="006763E8">
            <w:pPr>
              <w:spacing w:before="0" w:after="0" w:line="240" w:lineRule="auto"/>
              <w:rPr>
                <w:rFonts w:asciiTheme="minorBidi" w:hAnsiTheme="minorBidi" w:cstheme="minorBidi"/>
                <w:lang w:bidi="ar-SA"/>
              </w:rPr>
            </w:pPr>
          </w:p>
        </w:tc>
        <w:tc>
          <w:tcPr>
            <w:tcW w:w="3960" w:type="dxa"/>
            <w:shd w:val="clear" w:color="auto" w:fill="FFFFFF" w:themeFill="background1"/>
            <w:noWrap/>
          </w:tcPr>
          <w:p w14:paraId="7BD37C53" w14:textId="6242C6B4" w:rsidR="006763E8" w:rsidRPr="005F3B79" w:rsidRDefault="006763E8" w:rsidP="006763E8">
            <w:pPr>
              <w:spacing w:before="0" w:after="0" w:line="240" w:lineRule="auto"/>
              <w:rPr>
                <w:rFonts w:asciiTheme="minorBidi" w:hAnsiTheme="minorBidi" w:cstheme="minorBidi"/>
                <w:lang w:bidi="ar-SA"/>
              </w:rPr>
            </w:pPr>
          </w:p>
        </w:tc>
        <w:tc>
          <w:tcPr>
            <w:tcW w:w="3510" w:type="dxa"/>
            <w:shd w:val="clear" w:color="auto" w:fill="FFFFFF" w:themeFill="background1"/>
            <w:noWrap/>
          </w:tcPr>
          <w:p w14:paraId="7B556A5E" w14:textId="611710A2" w:rsidR="006763E8" w:rsidRPr="005F3B79" w:rsidRDefault="006763E8" w:rsidP="006763E8">
            <w:pPr>
              <w:spacing w:before="0" w:after="0" w:line="240" w:lineRule="auto"/>
              <w:jc w:val="right"/>
              <w:rPr>
                <w:rFonts w:asciiTheme="minorBidi" w:hAnsiTheme="minorBidi" w:cstheme="minorBidi"/>
                <w:lang w:bidi="ar-SA"/>
              </w:rPr>
            </w:pPr>
          </w:p>
        </w:tc>
        <w:tc>
          <w:tcPr>
            <w:tcW w:w="2430" w:type="dxa"/>
            <w:shd w:val="clear" w:color="auto" w:fill="FFFFFF" w:themeFill="background1"/>
          </w:tcPr>
          <w:p w14:paraId="75A6F982" w14:textId="148BB885" w:rsidR="006763E8" w:rsidRPr="005F3B79" w:rsidRDefault="006763E8" w:rsidP="006763E8">
            <w:pPr>
              <w:spacing w:before="0" w:after="0" w:line="240" w:lineRule="auto"/>
              <w:rPr>
                <w:rFonts w:asciiTheme="minorBidi" w:hAnsiTheme="minorBidi" w:cstheme="minorBidi"/>
                <w:lang w:bidi="ar-SA"/>
              </w:rPr>
            </w:pPr>
          </w:p>
        </w:tc>
      </w:tr>
      <w:tr w:rsidR="001D31A5" w:rsidRPr="005F3B79" w14:paraId="77718E4C" w14:textId="77777777" w:rsidTr="001D31A5">
        <w:trPr>
          <w:trHeight w:val="243"/>
        </w:trPr>
        <w:tc>
          <w:tcPr>
            <w:tcW w:w="2340" w:type="dxa"/>
            <w:shd w:val="clear" w:color="000000" w:fill="FFFFFF"/>
            <w:noWrap/>
          </w:tcPr>
          <w:p w14:paraId="62DF8823" w14:textId="337FE8A1" w:rsidR="006763E8" w:rsidRPr="005F3B79" w:rsidRDefault="00735009" w:rsidP="006763E8">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Seguridad alimentaria</w:t>
            </w:r>
          </w:p>
        </w:tc>
        <w:tc>
          <w:tcPr>
            <w:tcW w:w="1980" w:type="dxa"/>
            <w:shd w:val="clear" w:color="auto" w:fill="FFFFFF" w:themeFill="background1"/>
            <w:noWrap/>
            <w:vAlign w:val="bottom"/>
            <w:hideMark/>
          </w:tcPr>
          <w:p w14:paraId="347694B6" w14:textId="77777777" w:rsidR="006763E8" w:rsidRPr="005F3B79" w:rsidRDefault="006763E8" w:rsidP="006763E8">
            <w:pPr>
              <w:spacing w:before="0" w:after="0" w:line="240" w:lineRule="auto"/>
              <w:rPr>
                <w:rFonts w:asciiTheme="minorBidi" w:hAnsiTheme="minorBidi" w:cstheme="minorBidi"/>
                <w:lang w:bidi="ar-SA"/>
              </w:rPr>
            </w:pPr>
          </w:p>
        </w:tc>
        <w:tc>
          <w:tcPr>
            <w:tcW w:w="3960" w:type="dxa"/>
            <w:shd w:val="clear" w:color="auto" w:fill="FFFFFF" w:themeFill="background1"/>
            <w:noWrap/>
          </w:tcPr>
          <w:p w14:paraId="4433D678" w14:textId="3A3CC7E7" w:rsidR="006763E8" w:rsidRPr="005F3B79" w:rsidRDefault="006763E8" w:rsidP="006763E8">
            <w:pPr>
              <w:spacing w:before="0" w:after="0" w:line="240" w:lineRule="auto"/>
              <w:rPr>
                <w:rFonts w:asciiTheme="minorBidi" w:hAnsiTheme="minorBidi" w:cstheme="minorBidi"/>
                <w:lang w:bidi="ar-SA"/>
              </w:rPr>
            </w:pPr>
          </w:p>
        </w:tc>
        <w:tc>
          <w:tcPr>
            <w:tcW w:w="3510" w:type="dxa"/>
            <w:shd w:val="clear" w:color="auto" w:fill="FFFFFF" w:themeFill="background1"/>
            <w:noWrap/>
          </w:tcPr>
          <w:p w14:paraId="13B796F5" w14:textId="56A71BF2" w:rsidR="006763E8" w:rsidRPr="005F3B79" w:rsidRDefault="006763E8" w:rsidP="006763E8">
            <w:pPr>
              <w:spacing w:before="0" w:after="0" w:line="240" w:lineRule="auto"/>
              <w:jc w:val="right"/>
              <w:rPr>
                <w:rFonts w:asciiTheme="minorBidi" w:hAnsiTheme="minorBidi" w:cstheme="minorBidi"/>
                <w:lang w:bidi="ar-SA"/>
              </w:rPr>
            </w:pPr>
          </w:p>
        </w:tc>
        <w:tc>
          <w:tcPr>
            <w:tcW w:w="2430" w:type="dxa"/>
            <w:shd w:val="clear" w:color="auto" w:fill="FFFFFF" w:themeFill="background1"/>
          </w:tcPr>
          <w:p w14:paraId="428EB2E3" w14:textId="26726DF1" w:rsidR="006763E8" w:rsidRPr="005F3B79" w:rsidRDefault="006763E8" w:rsidP="006763E8">
            <w:pPr>
              <w:spacing w:before="0" w:after="0" w:line="240" w:lineRule="auto"/>
              <w:rPr>
                <w:rFonts w:asciiTheme="minorBidi" w:hAnsiTheme="minorBidi" w:cstheme="minorBidi"/>
                <w:lang w:bidi="ar-SA"/>
              </w:rPr>
            </w:pPr>
          </w:p>
        </w:tc>
      </w:tr>
      <w:tr w:rsidR="001D31A5" w:rsidRPr="005F3B79" w14:paraId="5A02FD8A" w14:textId="77777777" w:rsidTr="001D31A5">
        <w:trPr>
          <w:trHeight w:val="243"/>
        </w:trPr>
        <w:tc>
          <w:tcPr>
            <w:tcW w:w="2340" w:type="dxa"/>
            <w:shd w:val="clear" w:color="000000" w:fill="FFFFFF"/>
            <w:noWrap/>
          </w:tcPr>
          <w:p w14:paraId="5A6CDFA9" w14:textId="36524507" w:rsidR="006763E8" w:rsidRPr="005F3B79" w:rsidRDefault="00735009" w:rsidP="006763E8">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Educación</w:t>
            </w:r>
          </w:p>
        </w:tc>
        <w:tc>
          <w:tcPr>
            <w:tcW w:w="1980" w:type="dxa"/>
            <w:shd w:val="clear" w:color="auto" w:fill="FFFFFF" w:themeFill="background1"/>
            <w:noWrap/>
            <w:vAlign w:val="bottom"/>
            <w:hideMark/>
          </w:tcPr>
          <w:p w14:paraId="1DCD3F85" w14:textId="77777777" w:rsidR="006763E8" w:rsidRPr="005F3B79" w:rsidRDefault="006763E8" w:rsidP="006763E8">
            <w:pPr>
              <w:spacing w:before="0" w:after="0" w:line="240" w:lineRule="auto"/>
              <w:rPr>
                <w:rFonts w:asciiTheme="minorBidi" w:hAnsiTheme="minorBidi" w:cstheme="minorBidi"/>
                <w:lang w:bidi="ar-SA"/>
              </w:rPr>
            </w:pPr>
          </w:p>
        </w:tc>
        <w:tc>
          <w:tcPr>
            <w:tcW w:w="3960" w:type="dxa"/>
            <w:shd w:val="clear" w:color="auto" w:fill="FFFFFF" w:themeFill="background1"/>
            <w:noWrap/>
          </w:tcPr>
          <w:p w14:paraId="660AA516" w14:textId="57C1D8C8" w:rsidR="006763E8" w:rsidRPr="005F3B79" w:rsidRDefault="006763E8" w:rsidP="006763E8">
            <w:pPr>
              <w:spacing w:before="0" w:after="0" w:line="240" w:lineRule="auto"/>
              <w:rPr>
                <w:rFonts w:asciiTheme="minorBidi" w:hAnsiTheme="minorBidi" w:cstheme="minorBidi"/>
                <w:lang w:bidi="ar-SA"/>
              </w:rPr>
            </w:pPr>
          </w:p>
        </w:tc>
        <w:tc>
          <w:tcPr>
            <w:tcW w:w="3510" w:type="dxa"/>
            <w:shd w:val="clear" w:color="auto" w:fill="FFFFFF" w:themeFill="background1"/>
            <w:noWrap/>
          </w:tcPr>
          <w:p w14:paraId="416C19AE" w14:textId="63E7FFDC" w:rsidR="006763E8" w:rsidRPr="005F3B79" w:rsidRDefault="006763E8" w:rsidP="006763E8">
            <w:pPr>
              <w:spacing w:before="0" w:after="0" w:line="240" w:lineRule="auto"/>
              <w:jc w:val="right"/>
              <w:rPr>
                <w:rFonts w:asciiTheme="minorBidi" w:hAnsiTheme="minorBidi" w:cstheme="minorBidi"/>
                <w:lang w:bidi="ar-SA"/>
              </w:rPr>
            </w:pPr>
          </w:p>
        </w:tc>
        <w:tc>
          <w:tcPr>
            <w:tcW w:w="2430" w:type="dxa"/>
            <w:shd w:val="clear" w:color="auto" w:fill="FFFFFF" w:themeFill="background1"/>
          </w:tcPr>
          <w:p w14:paraId="10EC72F6" w14:textId="48CDBAD0" w:rsidR="006763E8" w:rsidRPr="005F3B79" w:rsidRDefault="006763E8" w:rsidP="006763E8">
            <w:pPr>
              <w:spacing w:before="0" w:after="0" w:line="240" w:lineRule="auto"/>
              <w:rPr>
                <w:rFonts w:asciiTheme="minorBidi" w:hAnsiTheme="minorBidi" w:cstheme="minorBidi"/>
                <w:lang w:bidi="ar-SA"/>
              </w:rPr>
            </w:pPr>
          </w:p>
        </w:tc>
      </w:tr>
      <w:tr w:rsidR="001D31A5" w:rsidRPr="005F3B79" w14:paraId="39CBBA5B" w14:textId="77777777" w:rsidTr="001D31A5">
        <w:trPr>
          <w:trHeight w:val="243"/>
        </w:trPr>
        <w:tc>
          <w:tcPr>
            <w:tcW w:w="2340" w:type="dxa"/>
            <w:shd w:val="clear" w:color="000000" w:fill="FFFFFF"/>
            <w:noWrap/>
          </w:tcPr>
          <w:p w14:paraId="3FC57D7C" w14:textId="191253C3" w:rsidR="006763E8" w:rsidRPr="005F3B79" w:rsidRDefault="00735009" w:rsidP="006763E8">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agua, saneamiento e higiene (WASH)</w:t>
            </w:r>
          </w:p>
        </w:tc>
        <w:tc>
          <w:tcPr>
            <w:tcW w:w="1980" w:type="dxa"/>
            <w:shd w:val="clear" w:color="auto" w:fill="FFFFFF" w:themeFill="background1"/>
            <w:noWrap/>
            <w:vAlign w:val="bottom"/>
            <w:hideMark/>
          </w:tcPr>
          <w:p w14:paraId="166BDC89" w14:textId="77777777" w:rsidR="006763E8" w:rsidRPr="005F3B79" w:rsidRDefault="006763E8" w:rsidP="006763E8">
            <w:pPr>
              <w:spacing w:before="0" w:after="0" w:line="240" w:lineRule="auto"/>
              <w:rPr>
                <w:rFonts w:asciiTheme="minorBidi" w:hAnsiTheme="minorBidi" w:cstheme="minorBidi"/>
                <w:lang w:bidi="ar-SA"/>
              </w:rPr>
            </w:pPr>
          </w:p>
        </w:tc>
        <w:tc>
          <w:tcPr>
            <w:tcW w:w="3960" w:type="dxa"/>
            <w:shd w:val="clear" w:color="auto" w:fill="FFFFFF" w:themeFill="background1"/>
            <w:noWrap/>
          </w:tcPr>
          <w:p w14:paraId="42F8291E" w14:textId="06640687" w:rsidR="006763E8" w:rsidRPr="005F3B79" w:rsidRDefault="006763E8" w:rsidP="006763E8">
            <w:pPr>
              <w:spacing w:before="0" w:after="0" w:line="240" w:lineRule="auto"/>
              <w:rPr>
                <w:rFonts w:asciiTheme="minorBidi" w:hAnsiTheme="minorBidi" w:cstheme="minorBidi"/>
                <w:lang w:bidi="ar-SA"/>
              </w:rPr>
            </w:pPr>
          </w:p>
        </w:tc>
        <w:tc>
          <w:tcPr>
            <w:tcW w:w="3510" w:type="dxa"/>
            <w:shd w:val="clear" w:color="auto" w:fill="FFFFFF" w:themeFill="background1"/>
            <w:noWrap/>
          </w:tcPr>
          <w:p w14:paraId="454E4A53" w14:textId="564F78CE" w:rsidR="006763E8" w:rsidRPr="005F3B79" w:rsidRDefault="006763E8" w:rsidP="006763E8">
            <w:pPr>
              <w:spacing w:before="0" w:after="0" w:line="240" w:lineRule="auto"/>
              <w:jc w:val="right"/>
              <w:rPr>
                <w:rFonts w:asciiTheme="minorBidi" w:hAnsiTheme="minorBidi" w:cstheme="minorBidi"/>
                <w:lang w:bidi="ar-SA"/>
              </w:rPr>
            </w:pPr>
          </w:p>
        </w:tc>
        <w:tc>
          <w:tcPr>
            <w:tcW w:w="2430" w:type="dxa"/>
            <w:shd w:val="clear" w:color="auto" w:fill="FFFFFF" w:themeFill="background1"/>
          </w:tcPr>
          <w:p w14:paraId="23100CE7" w14:textId="42A663E5" w:rsidR="006763E8" w:rsidRPr="005F3B79" w:rsidRDefault="006763E8" w:rsidP="006763E8">
            <w:pPr>
              <w:spacing w:before="0" w:after="0" w:line="240" w:lineRule="auto"/>
              <w:rPr>
                <w:rFonts w:asciiTheme="minorBidi" w:hAnsiTheme="minorBidi" w:cstheme="minorBidi"/>
                <w:lang w:bidi="ar-SA"/>
              </w:rPr>
            </w:pPr>
          </w:p>
        </w:tc>
      </w:tr>
      <w:tr w:rsidR="001D31A5" w:rsidRPr="00D964A7" w14:paraId="7CD2277A" w14:textId="77777777" w:rsidTr="001D31A5">
        <w:trPr>
          <w:trHeight w:val="243"/>
        </w:trPr>
        <w:tc>
          <w:tcPr>
            <w:tcW w:w="2340" w:type="dxa"/>
            <w:shd w:val="clear" w:color="000000" w:fill="FFFFFF"/>
            <w:noWrap/>
          </w:tcPr>
          <w:p w14:paraId="57B916FD" w14:textId="59809111" w:rsidR="006763E8" w:rsidRPr="005F3B79" w:rsidRDefault="00735009" w:rsidP="006763E8">
            <w:pPr>
              <w:spacing w:before="0" w:after="0" w:line="240" w:lineRule="auto"/>
              <w:rPr>
                <w:rFonts w:asciiTheme="minorBidi" w:hAnsiTheme="minorBidi" w:cstheme="minorBidi"/>
                <w:color w:val="000000"/>
                <w:lang w:val="es-ES" w:bidi="ar-SA"/>
              </w:rPr>
            </w:pPr>
            <w:r w:rsidRPr="005F3B79">
              <w:rPr>
                <w:rFonts w:asciiTheme="minorBidi" w:hAnsiTheme="minorBidi" w:cstheme="minorBidi"/>
                <w:lang w:val="es-ES" w:bidi="es-ES"/>
              </w:rPr>
              <w:t>Medios de subsistencia y resiliencia (e inclusión socioeconómica)</w:t>
            </w:r>
          </w:p>
        </w:tc>
        <w:tc>
          <w:tcPr>
            <w:tcW w:w="1980" w:type="dxa"/>
            <w:shd w:val="clear" w:color="auto" w:fill="FFFFFF" w:themeFill="background1"/>
            <w:noWrap/>
            <w:vAlign w:val="bottom"/>
            <w:hideMark/>
          </w:tcPr>
          <w:p w14:paraId="72B3D142" w14:textId="77777777" w:rsidR="006763E8" w:rsidRPr="005F3B79" w:rsidRDefault="006763E8" w:rsidP="006763E8">
            <w:pPr>
              <w:spacing w:before="0" w:after="0" w:line="240" w:lineRule="auto"/>
              <w:rPr>
                <w:rFonts w:asciiTheme="minorBidi" w:hAnsiTheme="minorBidi" w:cstheme="minorBidi"/>
                <w:lang w:val="es-ES" w:bidi="ar-SA"/>
              </w:rPr>
            </w:pPr>
          </w:p>
        </w:tc>
        <w:tc>
          <w:tcPr>
            <w:tcW w:w="3960" w:type="dxa"/>
            <w:shd w:val="clear" w:color="auto" w:fill="FFFFFF" w:themeFill="background1"/>
            <w:noWrap/>
          </w:tcPr>
          <w:p w14:paraId="776FB9A6" w14:textId="70C0C9DC" w:rsidR="006763E8" w:rsidRPr="005F3B79" w:rsidRDefault="006763E8" w:rsidP="006763E8">
            <w:pPr>
              <w:spacing w:before="0" w:after="0" w:line="240" w:lineRule="auto"/>
              <w:rPr>
                <w:rFonts w:asciiTheme="minorBidi" w:hAnsiTheme="minorBidi" w:cstheme="minorBidi"/>
                <w:lang w:val="es-ES" w:bidi="ar-SA"/>
              </w:rPr>
            </w:pPr>
          </w:p>
        </w:tc>
        <w:tc>
          <w:tcPr>
            <w:tcW w:w="3510" w:type="dxa"/>
            <w:shd w:val="clear" w:color="auto" w:fill="FFFFFF" w:themeFill="background1"/>
            <w:noWrap/>
          </w:tcPr>
          <w:p w14:paraId="14320C12" w14:textId="41DA6787" w:rsidR="006763E8" w:rsidRPr="005F3B79" w:rsidRDefault="006763E8" w:rsidP="006763E8">
            <w:pPr>
              <w:spacing w:before="0" w:after="0" w:line="240" w:lineRule="auto"/>
              <w:jc w:val="right"/>
              <w:rPr>
                <w:rFonts w:asciiTheme="minorBidi" w:hAnsiTheme="minorBidi" w:cstheme="minorBidi"/>
                <w:lang w:val="es-ES" w:bidi="ar-SA"/>
              </w:rPr>
            </w:pPr>
          </w:p>
        </w:tc>
        <w:tc>
          <w:tcPr>
            <w:tcW w:w="2430" w:type="dxa"/>
            <w:shd w:val="clear" w:color="auto" w:fill="FFFFFF" w:themeFill="background1"/>
          </w:tcPr>
          <w:p w14:paraId="7A612B97" w14:textId="465B1CD2" w:rsidR="006763E8" w:rsidRPr="005F3B79" w:rsidRDefault="006763E8" w:rsidP="006763E8">
            <w:pPr>
              <w:spacing w:before="0" w:after="0" w:line="240" w:lineRule="auto"/>
              <w:rPr>
                <w:rFonts w:asciiTheme="minorBidi" w:hAnsiTheme="minorBidi" w:cstheme="minorBidi"/>
                <w:lang w:val="es-ES" w:bidi="ar-SA"/>
              </w:rPr>
            </w:pPr>
          </w:p>
        </w:tc>
      </w:tr>
      <w:tr w:rsidR="00735009" w:rsidRPr="005F3B79" w14:paraId="3F2DAA87" w14:textId="77777777" w:rsidTr="001D31A5">
        <w:trPr>
          <w:trHeight w:val="243"/>
        </w:trPr>
        <w:tc>
          <w:tcPr>
            <w:tcW w:w="2340" w:type="dxa"/>
            <w:shd w:val="clear" w:color="000000" w:fill="FFFFFF"/>
            <w:noWrap/>
          </w:tcPr>
          <w:p w14:paraId="613306C1" w14:textId="5EFE2051" w:rsidR="00735009" w:rsidRPr="005F3B79" w:rsidRDefault="003544C1" w:rsidP="006763E8">
            <w:pPr>
              <w:spacing w:before="0" w:after="0" w:line="240" w:lineRule="auto"/>
              <w:rPr>
                <w:rFonts w:asciiTheme="minorBidi" w:hAnsiTheme="minorBidi" w:cstheme="minorBidi"/>
                <w:color w:val="000000"/>
                <w:lang w:bidi="ar-SA"/>
              </w:rPr>
            </w:pPr>
            <w:r w:rsidRPr="005F3B79">
              <w:rPr>
                <w:rFonts w:asciiTheme="minorBidi" w:hAnsiTheme="minorBidi" w:cstheme="minorBidi"/>
                <w:lang w:val="es-ES" w:bidi="es-ES"/>
              </w:rPr>
              <w:t>Logística y telecomunicaciones</w:t>
            </w:r>
          </w:p>
        </w:tc>
        <w:tc>
          <w:tcPr>
            <w:tcW w:w="1980" w:type="dxa"/>
            <w:shd w:val="clear" w:color="auto" w:fill="FFFFFF" w:themeFill="background1"/>
            <w:noWrap/>
            <w:vAlign w:val="bottom"/>
          </w:tcPr>
          <w:p w14:paraId="7D9708A1" w14:textId="77777777" w:rsidR="00735009" w:rsidRPr="005F3B79" w:rsidRDefault="00735009" w:rsidP="006763E8">
            <w:pPr>
              <w:spacing w:before="0" w:after="0" w:line="240" w:lineRule="auto"/>
              <w:rPr>
                <w:rFonts w:asciiTheme="minorBidi" w:hAnsiTheme="minorBidi" w:cstheme="minorBidi"/>
                <w:lang w:bidi="ar-SA"/>
              </w:rPr>
            </w:pPr>
          </w:p>
        </w:tc>
        <w:tc>
          <w:tcPr>
            <w:tcW w:w="3960" w:type="dxa"/>
            <w:shd w:val="clear" w:color="auto" w:fill="FFFFFF" w:themeFill="background1"/>
            <w:noWrap/>
          </w:tcPr>
          <w:p w14:paraId="2633059F" w14:textId="77777777" w:rsidR="00735009" w:rsidRPr="005F3B79" w:rsidRDefault="00735009" w:rsidP="006763E8">
            <w:pPr>
              <w:spacing w:before="0" w:after="0" w:line="240" w:lineRule="auto"/>
              <w:rPr>
                <w:rFonts w:asciiTheme="minorBidi" w:hAnsiTheme="minorBidi" w:cstheme="minorBidi"/>
                <w:lang w:bidi="ar-SA"/>
              </w:rPr>
            </w:pPr>
          </w:p>
        </w:tc>
        <w:tc>
          <w:tcPr>
            <w:tcW w:w="3510" w:type="dxa"/>
            <w:shd w:val="clear" w:color="auto" w:fill="FFFFFF" w:themeFill="background1"/>
            <w:noWrap/>
          </w:tcPr>
          <w:p w14:paraId="0E6B656E" w14:textId="77777777" w:rsidR="00735009" w:rsidRPr="005F3B79" w:rsidRDefault="00735009" w:rsidP="006763E8">
            <w:pPr>
              <w:spacing w:before="0" w:after="0" w:line="240" w:lineRule="auto"/>
              <w:jc w:val="right"/>
              <w:rPr>
                <w:rFonts w:asciiTheme="minorBidi" w:hAnsiTheme="minorBidi" w:cstheme="minorBidi"/>
                <w:lang w:bidi="ar-SA"/>
              </w:rPr>
            </w:pPr>
          </w:p>
        </w:tc>
        <w:tc>
          <w:tcPr>
            <w:tcW w:w="2430" w:type="dxa"/>
            <w:shd w:val="clear" w:color="auto" w:fill="FFFFFF" w:themeFill="background1"/>
          </w:tcPr>
          <w:p w14:paraId="491ED712" w14:textId="77777777" w:rsidR="00735009" w:rsidRPr="005F3B79" w:rsidRDefault="00735009" w:rsidP="006763E8">
            <w:pPr>
              <w:spacing w:before="0" w:after="0" w:line="240" w:lineRule="auto"/>
              <w:rPr>
                <w:rFonts w:asciiTheme="minorBidi" w:hAnsiTheme="minorBidi" w:cstheme="minorBidi"/>
                <w:lang w:bidi="ar-SA"/>
              </w:rPr>
            </w:pPr>
          </w:p>
        </w:tc>
      </w:tr>
      <w:tr w:rsidR="006763E8" w:rsidRPr="00D964A7" w14:paraId="7325B526" w14:textId="77777777" w:rsidTr="001D31A5">
        <w:trPr>
          <w:trHeight w:val="243"/>
        </w:trPr>
        <w:tc>
          <w:tcPr>
            <w:tcW w:w="8280" w:type="dxa"/>
            <w:gridSpan w:val="3"/>
            <w:shd w:val="clear" w:color="auto" w:fill="F2F2F2" w:themeFill="background1" w:themeFillShade="F2"/>
            <w:noWrap/>
            <w:vAlign w:val="bottom"/>
            <w:hideMark/>
          </w:tcPr>
          <w:p w14:paraId="25417B9E" w14:textId="77777777" w:rsidR="006763E8" w:rsidRPr="005F3B79" w:rsidRDefault="006763E8" w:rsidP="006763E8">
            <w:pPr>
              <w:spacing w:before="0" w:after="0" w:line="240" w:lineRule="auto"/>
              <w:jc w:val="right"/>
              <w:rPr>
                <w:rFonts w:asciiTheme="minorBidi" w:hAnsiTheme="minorBidi" w:cstheme="minorBidi"/>
                <w:b/>
                <w:bCs/>
                <w:color w:val="000000"/>
                <w:lang w:bidi="ar-SA"/>
              </w:rPr>
            </w:pPr>
            <w:r w:rsidRPr="005F3B79">
              <w:rPr>
                <w:rFonts w:asciiTheme="minorBidi" w:hAnsiTheme="minorBidi" w:cstheme="minorBidi"/>
                <w:b/>
                <w:lang w:val="es-ES" w:bidi="es-ES"/>
              </w:rPr>
              <w:t>Total</w:t>
            </w:r>
          </w:p>
        </w:tc>
        <w:tc>
          <w:tcPr>
            <w:tcW w:w="3510" w:type="dxa"/>
            <w:shd w:val="clear" w:color="000000" w:fill="FFFFFF"/>
            <w:noWrap/>
            <w:vAlign w:val="bottom"/>
            <w:hideMark/>
          </w:tcPr>
          <w:p w14:paraId="5C301F75" w14:textId="77777777" w:rsidR="006763E8" w:rsidRPr="005F3B79" w:rsidRDefault="006763E8" w:rsidP="00B06B57">
            <w:pPr>
              <w:spacing w:before="0" w:after="0" w:line="240" w:lineRule="auto"/>
              <w:jc w:val="right"/>
              <w:rPr>
                <w:rFonts w:asciiTheme="minorBidi" w:hAnsiTheme="minorBidi" w:cstheme="minorBidi"/>
                <w:i/>
                <w:iCs/>
                <w:color w:val="0072BC" w:themeColor="text2"/>
                <w:lang w:val="es-ES" w:bidi="ar-SA"/>
              </w:rPr>
            </w:pPr>
            <w:r w:rsidRPr="005F3B79">
              <w:rPr>
                <w:rFonts w:asciiTheme="minorBidi" w:hAnsiTheme="minorBidi" w:cstheme="minorBidi"/>
                <w:i/>
                <w:color w:val="0072BC" w:themeColor="text2"/>
                <w:lang w:val="es-ES" w:bidi="es-ES"/>
              </w:rPr>
              <w:t>Suma de las cifras anteriores</w:t>
            </w:r>
          </w:p>
        </w:tc>
        <w:tc>
          <w:tcPr>
            <w:tcW w:w="2430" w:type="dxa"/>
            <w:shd w:val="clear" w:color="auto" w:fill="F2F2F2" w:themeFill="background1" w:themeFillShade="F2"/>
          </w:tcPr>
          <w:p w14:paraId="049F6D03" w14:textId="77777777" w:rsidR="006763E8" w:rsidRPr="005F3B79" w:rsidRDefault="006763E8" w:rsidP="006763E8">
            <w:pPr>
              <w:spacing w:before="0" w:after="0" w:line="240" w:lineRule="auto"/>
              <w:rPr>
                <w:rFonts w:asciiTheme="minorBidi" w:hAnsiTheme="minorBidi" w:cstheme="minorBidi"/>
                <w:i/>
                <w:iCs/>
                <w:color w:val="000000"/>
                <w:lang w:val="es-ES" w:bidi="ar-SA"/>
              </w:rPr>
            </w:pPr>
          </w:p>
        </w:tc>
      </w:tr>
    </w:tbl>
    <w:p w14:paraId="6B014516" w14:textId="34DBF37B" w:rsidR="00191580" w:rsidRPr="005F3B79" w:rsidRDefault="00191580" w:rsidP="00E40965">
      <w:pPr>
        <w:spacing w:before="0" w:after="0" w:line="240" w:lineRule="auto"/>
        <w:rPr>
          <w:rFonts w:asciiTheme="minorBidi" w:hAnsiTheme="minorBidi" w:cstheme="minorBidi"/>
          <w:color w:val="0070C0"/>
          <w:sz w:val="22"/>
          <w:szCs w:val="22"/>
          <w:lang w:val="es-ES"/>
        </w:rPr>
      </w:pPr>
    </w:p>
    <w:p w14:paraId="0EA758DE" w14:textId="77777777" w:rsidR="006F0AA1" w:rsidRPr="005F3B79" w:rsidRDefault="006F0AA1" w:rsidP="00E40965">
      <w:pPr>
        <w:spacing w:before="0" w:after="0" w:line="240" w:lineRule="auto"/>
        <w:rPr>
          <w:rFonts w:asciiTheme="minorBidi" w:hAnsiTheme="minorBidi" w:cstheme="minorBidi"/>
          <w:b/>
          <w:sz w:val="22"/>
          <w:szCs w:val="22"/>
          <w:lang w:val="es-ES"/>
        </w:rPr>
      </w:pPr>
    </w:p>
    <w:p w14:paraId="0A26A106" w14:textId="23D9FA92" w:rsidR="00CB6F10" w:rsidRPr="005F3B79" w:rsidRDefault="007C0D35" w:rsidP="004A2308">
      <w:pPr>
        <w:pStyle w:val="StyleHeadingREDAccent3Before0ptLinespacingsingle"/>
        <w:rPr>
          <w:rFonts w:asciiTheme="minorBidi" w:hAnsiTheme="minorBidi" w:cstheme="minorBidi"/>
          <w:lang w:val="es-ES"/>
        </w:rPr>
      </w:pPr>
      <w:r w:rsidRPr="005F3B79">
        <w:rPr>
          <w:rFonts w:asciiTheme="minorBidi" w:hAnsiTheme="minorBidi" w:cstheme="minorBidi"/>
          <w:lang w:val="es-ES" w:bidi="es-ES"/>
        </w:rPr>
        <w:t>6.   Actividades de facilitación</w:t>
      </w:r>
    </w:p>
    <w:p w14:paraId="1252CCEC" w14:textId="77777777" w:rsidR="003B18D4" w:rsidRPr="005F3B79" w:rsidRDefault="003B18D4" w:rsidP="003B18D4">
      <w:pPr>
        <w:spacing w:before="0" w:after="0" w:line="240" w:lineRule="auto"/>
        <w:jc w:val="both"/>
        <w:rPr>
          <w:rFonts w:asciiTheme="minorBidi" w:hAnsiTheme="minorBidi" w:cstheme="minorBidi"/>
          <w:color w:val="0070C0"/>
          <w:lang w:val="es-ES"/>
        </w:rPr>
      </w:pPr>
    </w:p>
    <w:p w14:paraId="1FDEFE47" w14:textId="0E881C2B" w:rsidR="00555021" w:rsidRPr="005F3B79" w:rsidRDefault="00AC6D8B" w:rsidP="00555021">
      <w:p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 xml:space="preserve">Decida qué actividades de facilitación se pondrán en marcha para llevar a la práctica la respuesta en el PC, así como los recursos indispensables. Equivale al presupuesto basado en necesidades (plan de operaciones) del ACNUR como modo de prepararse para la situación de emergencia. El presupuesto de las actividades de facilitación </w:t>
      </w:r>
      <w:r w:rsidRPr="005F3B79">
        <w:rPr>
          <w:rFonts w:asciiTheme="minorBidi" w:hAnsiTheme="minorBidi" w:cstheme="minorBidi"/>
          <w:color w:val="0070C0"/>
          <w:u w:val="single"/>
          <w:lang w:val="es-ES" w:bidi="es-ES"/>
        </w:rPr>
        <w:t>y</w:t>
      </w:r>
      <w:r w:rsidRPr="005F3B79">
        <w:rPr>
          <w:rFonts w:asciiTheme="minorBidi" w:hAnsiTheme="minorBidi" w:cstheme="minorBidi"/>
          <w:color w:val="0070C0"/>
          <w:lang w:val="es-ES" w:bidi="es-ES"/>
        </w:rPr>
        <w:t xml:space="preserve"> el presupuesto de la respuesta (véase el apartado 5.2) pueden emplearse en un llamamiento de emergencia si así se decide en consultas con el equipo de operaciones, la oficina regional y la sede. Puede hacerse referencia al presupuesto de las actividades de facilitación en la solicitud de declaración de emergencia de nivel 1 y en una notificación o memorando para solicitar un aumento del nivel operativo (también en el caso de un presupuesto reservado a situaciones de emergencia), o presentarse como anexos a dichos documentos. Dicho presupuesto está sujeto a modificaciones a medida que las circunstancias cambien y no guarda relación con su presupuesto actual en COMPASS.</w:t>
      </w:r>
    </w:p>
    <w:p w14:paraId="412A12EA" w14:textId="77777777" w:rsidR="003B18D4" w:rsidRPr="005F3B79" w:rsidRDefault="003B18D4" w:rsidP="003C55EA">
      <w:pPr>
        <w:pStyle w:val="Prrafodelista"/>
        <w:spacing w:before="0" w:after="0" w:line="240" w:lineRule="auto"/>
        <w:ind w:left="0"/>
        <w:jc w:val="both"/>
        <w:rPr>
          <w:rFonts w:asciiTheme="minorBidi" w:hAnsiTheme="minorBidi" w:cstheme="minorBidi"/>
          <w:color w:val="0070C0"/>
          <w:lang w:val="es-ES"/>
        </w:rPr>
      </w:pPr>
    </w:p>
    <w:tbl>
      <w:tblPr>
        <w:tblStyle w:val="Tablaconcuadrcula"/>
        <w:tblpPr w:leftFromText="180" w:rightFromText="180" w:vertAnchor="text" w:horzAnchor="margin" w:tblpY="82"/>
        <w:tblW w:w="500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5"/>
        <w:gridCol w:w="1980"/>
        <w:gridCol w:w="2610"/>
        <w:gridCol w:w="1711"/>
        <w:gridCol w:w="1618"/>
        <w:gridCol w:w="2431"/>
      </w:tblGrid>
      <w:tr w:rsidR="00911A3A" w:rsidRPr="005F3B79" w14:paraId="51B23AEF" w14:textId="77777777" w:rsidTr="008A7271">
        <w:trPr>
          <w:trHeight w:val="257"/>
        </w:trPr>
        <w:tc>
          <w:tcPr>
            <w:tcW w:w="1359" w:type="pct"/>
            <w:vMerge w:val="restart"/>
            <w:shd w:val="clear" w:color="auto" w:fill="D9D9D9" w:themeFill="background1" w:themeFillShade="D9"/>
            <w:vAlign w:val="center"/>
          </w:tcPr>
          <w:p w14:paraId="3EC417E6" w14:textId="4A6B59A7" w:rsidR="00911A3A" w:rsidRPr="005F3B79" w:rsidRDefault="00911A3A" w:rsidP="00911A3A">
            <w:pPr>
              <w:spacing w:before="0" w:after="0" w:line="240" w:lineRule="auto"/>
              <w:rPr>
                <w:rFonts w:asciiTheme="minorBidi" w:hAnsiTheme="minorBidi" w:cstheme="minorBidi"/>
                <w:b/>
                <w:sz w:val="18"/>
                <w:szCs w:val="18"/>
                <w:lang w:val="en-GB"/>
              </w:rPr>
            </w:pPr>
            <w:r w:rsidRPr="005F3B79">
              <w:rPr>
                <w:rFonts w:asciiTheme="minorBidi" w:hAnsiTheme="minorBidi" w:cstheme="minorBidi"/>
                <w:b/>
                <w:sz w:val="18"/>
                <w:lang w:val="es-ES" w:bidi="es-ES"/>
              </w:rPr>
              <w:t>Actividad de facilitación</w:t>
            </w:r>
          </w:p>
        </w:tc>
        <w:tc>
          <w:tcPr>
            <w:tcW w:w="696" w:type="pct"/>
            <w:vMerge w:val="restart"/>
            <w:shd w:val="clear" w:color="auto" w:fill="D9D9D9" w:themeFill="background1" w:themeFillShade="D9"/>
            <w:vAlign w:val="center"/>
          </w:tcPr>
          <w:p w14:paraId="03D5A282" w14:textId="40ABD836" w:rsidR="00911A3A" w:rsidRPr="005F3B79" w:rsidRDefault="00911A3A" w:rsidP="00911A3A">
            <w:pPr>
              <w:spacing w:before="0" w:after="0" w:line="240" w:lineRule="auto"/>
              <w:rPr>
                <w:rFonts w:asciiTheme="minorBidi" w:hAnsiTheme="minorBidi" w:cstheme="minorBidi"/>
                <w:b/>
                <w:sz w:val="18"/>
                <w:szCs w:val="18"/>
                <w:lang w:val="en-GB"/>
              </w:rPr>
            </w:pPr>
            <w:r w:rsidRPr="005F3B79">
              <w:rPr>
                <w:rFonts w:asciiTheme="minorBidi" w:hAnsiTheme="minorBidi" w:cstheme="minorBidi"/>
                <w:b/>
                <w:sz w:val="18"/>
                <w:lang w:val="es-ES" w:bidi="es-ES"/>
              </w:rPr>
              <w:t>Punto focal</w:t>
            </w:r>
          </w:p>
        </w:tc>
        <w:tc>
          <w:tcPr>
            <w:tcW w:w="918" w:type="pct"/>
            <w:vMerge w:val="restart"/>
            <w:shd w:val="clear" w:color="auto" w:fill="D9D9D9" w:themeFill="background1" w:themeFillShade="D9"/>
            <w:vAlign w:val="center"/>
          </w:tcPr>
          <w:p w14:paraId="35C8016F" w14:textId="0120A99D" w:rsidR="00911A3A" w:rsidRPr="005F3B79" w:rsidRDefault="00911A3A" w:rsidP="00911A3A">
            <w:pPr>
              <w:spacing w:before="0" w:after="0" w:line="240" w:lineRule="auto"/>
              <w:rPr>
                <w:rFonts w:asciiTheme="minorBidi" w:hAnsiTheme="minorBidi" w:cstheme="minorBidi"/>
                <w:b/>
                <w:sz w:val="18"/>
                <w:szCs w:val="18"/>
                <w:lang w:val="en-GB"/>
              </w:rPr>
            </w:pPr>
            <w:r w:rsidRPr="005F3B79">
              <w:rPr>
                <w:rFonts w:asciiTheme="minorBidi" w:hAnsiTheme="minorBidi" w:cstheme="minorBidi"/>
                <w:b/>
                <w:sz w:val="18"/>
                <w:lang w:val="es-ES" w:bidi="es-ES"/>
              </w:rPr>
              <w:t>Fecha límite</w:t>
            </w:r>
          </w:p>
        </w:tc>
        <w:tc>
          <w:tcPr>
            <w:tcW w:w="1171" w:type="pct"/>
            <w:gridSpan w:val="2"/>
            <w:shd w:val="clear" w:color="auto" w:fill="D9D9D9" w:themeFill="background1" w:themeFillShade="D9"/>
          </w:tcPr>
          <w:p w14:paraId="77EE26CE" w14:textId="62764BFD" w:rsidR="00911A3A" w:rsidRPr="005F3B79" w:rsidRDefault="00911A3A" w:rsidP="00911A3A">
            <w:pPr>
              <w:spacing w:before="0" w:after="0" w:line="240" w:lineRule="auto"/>
              <w:rPr>
                <w:rFonts w:asciiTheme="minorBidi" w:hAnsiTheme="minorBidi" w:cstheme="minorBidi"/>
                <w:b/>
                <w:bCs/>
                <w:color w:val="000000"/>
                <w:sz w:val="18"/>
                <w:szCs w:val="18"/>
                <w:lang w:val="es-ES" w:bidi="ar-SA"/>
              </w:rPr>
            </w:pPr>
            <w:r w:rsidRPr="005F3B79">
              <w:rPr>
                <w:rFonts w:asciiTheme="minorBidi" w:hAnsiTheme="minorBidi" w:cstheme="minorBidi"/>
                <w:b/>
                <w:sz w:val="18"/>
                <w:lang w:val="es-ES" w:bidi="es-ES"/>
              </w:rPr>
              <w:t>Estimación de los requisitos (en USD) para</w:t>
            </w:r>
          </w:p>
        </w:tc>
        <w:tc>
          <w:tcPr>
            <w:tcW w:w="855" w:type="pct"/>
            <w:vMerge w:val="restart"/>
            <w:shd w:val="clear" w:color="auto" w:fill="D9D9D9" w:themeFill="background1" w:themeFillShade="D9"/>
            <w:vAlign w:val="center"/>
          </w:tcPr>
          <w:p w14:paraId="0653A374" w14:textId="258E8672" w:rsidR="00911A3A" w:rsidRPr="005F3B79" w:rsidRDefault="00911A3A" w:rsidP="00911A3A">
            <w:pPr>
              <w:spacing w:before="0" w:after="0" w:line="240" w:lineRule="auto"/>
              <w:rPr>
                <w:rFonts w:asciiTheme="minorBidi" w:hAnsiTheme="minorBidi" w:cstheme="minorBidi"/>
                <w:b/>
                <w:sz w:val="18"/>
                <w:szCs w:val="18"/>
                <w:lang w:val="en-GB"/>
              </w:rPr>
            </w:pPr>
            <w:r w:rsidRPr="005F3B79">
              <w:rPr>
                <w:rFonts w:asciiTheme="minorBidi" w:hAnsiTheme="minorBidi" w:cstheme="minorBidi"/>
                <w:b/>
                <w:sz w:val="18"/>
                <w:lang w:val="es-ES" w:bidi="es-ES"/>
              </w:rPr>
              <w:t>Comentarios</w:t>
            </w:r>
          </w:p>
        </w:tc>
      </w:tr>
      <w:tr w:rsidR="00A5638B" w:rsidRPr="00D964A7" w14:paraId="454338C4" w14:textId="77777777" w:rsidTr="008A7271">
        <w:trPr>
          <w:trHeight w:val="444"/>
        </w:trPr>
        <w:tc>
          <w:tcPr>
            <w:tcW w:w="1359" w:type="pct"/>
            <w:vMerge/>
            <w:shd w:val="clear" w:color="auto" w:fill="D9D9D9" w:themeFill="background1" w:themeFillShade="D9"/>
          </w:tcPr>
          <w:p w14:paraId="639682A3" w14:textId="1AF15B76" w:rsidR="00A5638B" w:rsidRPr="005F3B79" w:rsidRDefault="00A5638B" w:rsidP="00185C45">
            <w:pPr>
              <w:spacing w:before="0" w:after="0" w:line="240" w:lineRule="auto"/>
              <w:rPr>
                <w:rFonts w:asciiTheme="minorBidi" w:hAnsiTheme="minorBidi" w:cstheme="minorBidi"/>
                <w:b/>
                <w:sz w:val="18"/>
                <w:szCs w:val="18"/>
                <w:lang w:val="en-GB"/>
              </w:rPr>
            </w:pPr>
          </w:p>
        </w:tc>
        <w:tc>
          <w:tcPr>
            <w:tcW w:w="696" w:type="pct"/>
            <w:vMerge/>
            <w:shd w:val="clear" w:color="auto" w:fill="D9D9D9" w:themeFill="background1" w:themeFillShade="D9"/>
          </w:tcPr>
          <w:p w14:paraId="201EA073" w14:textId="48F55D78" w:rsidR="00A5638B" w:rsidRPr="005F3B79" w:rsidRDefault="00A5638B" w:rsidP="00185C45">
            <w:pPr>
              <w:spacing w:before="0" w:after="0" w:line="240" w:lineRule="auto"/>
              <w:rPr>
                <w:rFonts w:asciiTheme="minorBidi" w:hAnsiTheme="minorBidi" w:cstheme="minorBidi"/>
                <w:b/>
                <w:sz w:val="18"/>
                <w:szCs w:val="18"/>
                <w:lang w:val="en-GB"/>
              </w:rPr>
            </w:pPr>
          </w:p>
        </w:tc>
        <w:tc>
          <w:tcPr>
            <w:tcW w:w="918" w:type="pct"/>
            <w:vMerge/>
            <w:shd w:val="clear" w:color="auto" w:fill="D9D9D9" w:themeFill="background1" w:themeFillShade="D9"/>
          </w:tcPr>
          <w:p w14:paraId="51FE3192" w14:textId="3F6B5548" w:rsidR="00A5638B" w:rsidRPr="005F3B79" w:rsidRDefault="00A5638B" w:rsidP="00185C45">
            <w:pPr>
              <w:spacing w:before="0" w:after="0" w:line="240" w:lineRule="auto"/>
              <w:rPr>
                <w:rFonts w:asciiTheme="minorBidi" w:hAnsiTheme="minorBidi" w:cstheme="minorBidi"/>
                <w:b/>
                <w:sz w:val="18"/>
                <w:szCs w:val="18"/>
                <w:lang w:val="en-GB"/>
              </w:rPr>
            </w:pPr>
          </w:p>
        </w:tc>
        <w:tc>
          <w:tcPr>
            <w:tcW w:w="602" w:type="pct"/>
            <w:shd w:val="clear" w:color="auto" w:fill="D9D9D9" w:themeFill="background1" w:themeFillShade="D9"/>
          </w:tcPr>
          <w:p w14:paraId="1FC0870E" w14:textId="207E5DE5" w:rsidR="00A5638B" w:rsidRPr="005F3B79" w:rsidRDefault="00A5638B" w:rsidP="00185C45">
            <w:pPr>
              <w:spacing w:before="0" w:after="0" w:line="240" w:lineRule="auto"/>
              <w:rPr>
                <w:rFonts w:asciiTheme="minorBidi" w:hAnsiTheme="minorBidi" w:cstheme="minorBidi"/>
                <w:b/>
                <w:sz w:val="18"/>
                <w:szCs w:val="18"/>
                <w:lang w:val="es-ES"/>
              </w:rPr>
            </w:pPr>
            <w:r w:rsidRPr="005F3B79">
              <w:rPr>
                <w:rFonts w:asciiTheme="minorBidi" w:hAnsiTheme="minorBidi" w:cstheme="minorBidi"/>
                <w:b/>
                <w:sz w:val="18"/>
                <w:lang w:val="es-ES" w:bidi="es-ES"/>
              </w:rPr>
              <w:t xml:space="preserve">preparación para situaciones con </w:t>
            </w:r>
            <w:r w:rsidRPr="005F3B79">
              <w:rPr>
                <w:rFonts w:asciiTheme="minorBidi" w:hAnsiTheme="minorBidi" w:cstheme="minorBidi"/>
                <w:b/>
                <w:sz w:val="18"/>
                <w:lang w:val="es-ES" w:bidi="es-ES"/>
              </w:rPr>
              <w:lastRenderedPageBreak/>
              <w:t xml:space="preserve">personas refugiadas </w:t>
            </w:r>
          </w:p>
        </w:tc>
        <w:tc>
          <w:tcPr>
            <w:tcW w:w="569" w:type="pct"/>
            <w:shd w:val="clear" w:color="auto" w:fill="D9D9D9" w:themeFill="background1" w:themeFillShade="D9"/>
          </w:tcPr>
          <w:p w14:paraId="3809F5D5" w14:textId="2B1F77D7" w:rsidR="00A5638B" w:rsidRPr="005F3B79" w:rsidRDefault="00A5638B" w:rsidP="00185C45">
            <w:pPr>
              <w:spacing w:before="0" w:after="0" w:line="240" w:lineRule="auto"/>
              <w:rPr>
                <w:rFonts w:asciiTheme="minorBidi" w:hAnsiTheme="minorBidi" w:cstheme="minorBidi"/>
                <w:b/>
                <w:sz w:val="18"/>
                <w:szCs w:val="18"/>
                <w:lang w:val="es-ES"/>
              </w:rPr>
            </w:pPr>
            <w:r w:rsidRPr="005F3B79">
              <w:rPr>
                <w:rFonts w:asciiTheme="minorBidi" w:hAnsiTheme="minorBidi" w:cstheme="minorBidi"/>
                <w:b/>
                <w:sz w:val="18"/>
                <w:lang w:val="es-ES" w:bidi="es-ES"/>
              </w:rPr>
              <w:lastRenderedPageBreak/>
              <w:t xml:space="preserve">preparación para situaciones con </w:t>
            </w:r>
            <w:r w:rsidRPr="005F3B79">
              <w:rPr>
                <w:rFonts w:asciiTheme="minorBidi" w:hAnsiTheme="minorBidi" w:cstheme="minorBidi"/>
                <w:b/>
                <w:sz w:val="18"/>
                <w:lang w:val="es-ES" w:bidi="es-ES"/>
              </w:rPr>
              <w:lastRenderedPageBreak/>
              <w:t xml:space="preserve">personas desplazadas internas </w:t>
            </w:r>
          </w:p>
        </w:tc>
        <w:tc>
          <w:tcPr>
            <w:tcW w:w="855" w:type="pct"/>
            <w:vMerge/>
            <w:shd w:val="clear" w:color="auto" w:fill="D9D9D9" w:themeFill="background1" w:themeFillShade="D9"/>
          </w:tcPr>
          <w:p w14:paraId="7128CCBC" w14:textId="02A84E04" w:rsidR="00A5638B" w:rsidRPr="005F3B79" w:rsidRDefault="00A5638B" w:rsidP="00185C45">
            <w:pPr>
              <w:spacing w:before="0" w:after="0" w:line="240" w:lineRule="auto"/>
              <w:rPr>
                <w:rFonts w:asciiTheme="minorBidi" w:hAnsiTheme="minorBidi" w:cstheme="minorBidi"/>
                <w:b/>
                <w:sz w:val="18"/>
                <w:szCs w:val="18"/>
                <w:lang w:val="es-ES"/>
              </w:rPr>
            </w:pPr>
          </w:p>
        </w:tc>
      </w:tr>
      <w:tr w:rsidR="00D74093" w:rsidRPr="00D964A7" w14:paraId="740D8635" w14:textId="77777777" w:rsidTr="00D74093">
        <w:trPr>
          <w:trHeight w:val="257"/>
        </w:trPr>
        <w:tc>
          <w:tcPr>
            <w:tcW w:w="1359" w:type="pct"/>
            <w:vAlign w:val="center"/>
          </w:tcPr>
          <w:p w14:paraId="3EE58368" w14:textId="1778036A" w:rsidR="00D74093" w:rsidRPr="005F3B79" w:rsidRDefault="00D74093" w:rsidP="00D74093">
            <w:pPr>
              <w:spacing w:before="0" w:after="0" w:line="240" w:lineRule="auto"/>
              <w:rPr>
                <w:rFonts w:asciiTheme="minorBidi" w:hAnsiTheme="minorBidi" w:cstheme="minorBidi"/>
                <w:bCs/>
                <w:lang w:val="es-ES"/>
              </w:rPr>
            </w:pPr>
            <w:bookmarkStart w:id="4" w:name="_Hlk116046421"/>
          </w:p>
        </w:tc>
        <w:tc>
          <w:tcPr>
            <w:tcW w:w="696" w:type="pct"/>
            <w:vAlign w:val="center"/>
          </w:tcPr>
          <w:p w14:paraId="05EEFC36" w14:textId="4A8CD299" w:rsidR="00D74093" w:rsidRPr="005F3B79" w:rsidRDefault="00D74093" w:rsidP="00D74093">
            <w:pPr>
              <w:spacing w:before="0" w:after="0" w:line="240" w:lineRule="auto"/>
              <w:rPr>
                <w:rFonts w:asciiTheme="minorBidi" w:hAnsiTheme="minorBidi" w:cstheme="minorBidi"/>
                <w:lang w:val="es-ES"/>
              </w:rPr>
            </w:pPr>
          </w:p>
        </w:tc>
        <w:tc>
          <w:tcPr>
            <w:tcW w:w="918" w:type="pct"/>
            <w:vAlign w:val="center"/>
          </w:tcPr>
          <w:p w14:paraId="3C4E4569" w14:textId="40F322DA" w:rsidR="00D74093" w:rsidRPr="005F3B79" w:rsidRDefault="00D74093" w:rsidP="00D74093">
            <w:pPr>
              <w:spacing w:before="0" w:after="0" w:line="240" w:lineRule="auto"/>
              <w:rPr>
                <w:rFonts w:asciiTheme="minorBidi" w:hAnsiTheme="minorBidi" w:cstheme="minorBidi"/>
                <w:lang w:val="es-ES"/>
              </w:rPr>
            </w:pPr>
          </w:p>
        </w:tc>
        <w:tc>
          <w:tcPr>
            <w:tcW w:w="602" w:type="pct"/>
          </w:tcPr>
          <w:p w14:paraId="21C9A3EA" w14:textId="3533B437" w:rsidR="00D74093" w:rsidRPr="005F3B79" w:rsidRDefault="00D74093" w:rsidP="00D74093">
            <w:pPr>
              <w:spacing w:before="0" w:after="0" w:line="240" w:lineRule="auto"/>
              <w:jc w:val="right"/>
              <w:rPr>
                <w:rFonts w:asciiTheme="minorBidi" w:hAnsiTheme="minorBidi" w:cstheme="minorBidi"/>
                <w:lang w:val="es-ES"/>
              </w:rPr>
            </w:pPr>
          </w:p>
        </w:tc>
        <w:tc>
          <w:tcPr>
            <w:tcW w:w="569" w:type="pct"/>
          </w:tcPr>
          <w:p w14:paraId="4FA20885" w14:textId="005E0AD8" w:rsidR="00D74093" w:rsidRPr="005F3B79" w:rsidRDefault="00D74093" w:rsidP="00D74093">
            <w:pPr>
              <w:spacing w:before="0" w:after="0" w:line="240" w:lineRule="auto"/>
              <w:jc w:val="right"/>
              <w:rPr>
                <w:rFonts w:asciiTheme="minorBidi" w:hAnsiTheme="minorBidi" w:cstheme="minorBidi"/>
                <w:lang w:val="es-ES"/>
              </w:rPr>
            </w:pPr>
          </w:p>
        </w:tc>
        <w:tc>
          <w:tcPr>
            <w:tcW w:w="855" w:type="pct"/>
            <w:vAlign w:val="center"/>
          </w:tcPr>
          <w:p w14:paraId="162DBF38" w14:textId="62B7D1A9" w:rsidR="00D74093" w:rsidRPr="005F3B79" w:rsidRDefault="00D74093" w:rsidP="00D74093">
            <w:pPr>
              <w:spacing w:before="0" w:after="0" w:line="240" w:lineRule="auto"/>
              <w:rPr>
                <w:rFonts w:asciiTheme="minorBidi" w:hAnsiTheme="minorBidi" w:cstheme="minorBidi"/>
                <w:lang w:val="es-ES"/>
              </w:rPr>
            </w:pPr>
          </w:p>
        </w:tc>
      </w:tr>
      <w:tr w:rsidR="00D74093" w:rsidRPr="00D964A7" w14:paraId="350D40C2" w14:textId="77777777" w:rsidTr="00D74093">
        <w:trPr>
          <w:trHeight w:val="257"/>
        </w:trPr>
        <w:tc>
          <w:tcPr>
            <w:tcW w:w="1359" w:type="pct"/>
            <w:vAlign w:val="center"/>
          </w:tcPr>
          <w:p w14:paraId="45E2884E" w14:textId="446569AF" w:rsidR="00D74093" w:rsidRPr="005F3B79" w:rsidRDefault="00D74093" w:rsidP="00D74093">
            <w:pPr>
              <w:spacing w:before="0" w:after="0" w:line="240" w:lineRule="auto"/>
              <w:rPr>
                <w:rFonts w:asciiTheme="minorBidi" w:hAnsiTheme="minorBidi" w:cstheme="minorBidi"/>
                <w:b/>
                <w:lang w:val="es-ES"/>
              </w:rPr>
            </w:pPr>
          </w:p>
        </w:tc>
        <w:tc>
          <w:tcPr>
            <w:tcW w:w="696" w:type="pct"/>
            <w:vAlign w:val="center"/>
          </w:tcPr>
          <w:p w14:paraId="1E93E54A" w14:textId="1C675CF2" w:rsidR="00D74093" w:rsidRPr="005F3B79" w:rsidRDefault="00D74093" w:rsidP="00D74093">
            <w:pPr>
              <w:spacing w:before="0" w:after="0" w:line="240" w:lineRule="auto"/>
              <w:rPr>
                <w:rFonts w:asciiTheme="minorBidi" w:hAnsiTheme="minorBidi" w:cstheme="minorBidi"/>
                <w:lang w:val="es-ES"/>
              </w:rPr>
            </w:pPr>
          </w:p>
        </w:tc>
        <w:tc>
          <w:tcPr>
            <w:tcW w:w="918" w:type="pct"/>
            <w:vAlign w:val="center"/>
          </w:tcPr>
          <w:p w14:paraId="2AD01044" w14:textId="761B9D1D" w:rsidR="00D74093" w:rsidRPr="005F3B79" w:rsidRDefault="00D74093" w:rsidP="00D74093">
            <w:pPr>
              <w:spacing w:before="0" w:after="0" w:line="240" w:lineRule="auto"/>
              <w:rPr>
                <w:rFonts w:asciiTheme="minorBidi" w:hAnsiTheme="minorBidi" w:cstheme="minorBidi"/>
                <w:lang w:val="es-ES"/>
              </w:rPr>
            </w:pPr>
          </w:p>
        </w:tc>
        <w:tc>
          <w:tcPr>
            <w:tcW w:w="602" w:type="pct"/>
          </w:tcPr>
          <w:p w14:paraId="0B0CC604" w14:textId="751E05D2" w:rsidR="00D74093" w:rsidRPr="005F3B79" w:rsidRDefault="00D74093" w:rsidP="00D74093">
            <w:pPr>
              <w:spacing w:before="0" w:after="0" w:line="240" w:lineRule="auto"/>
              <w:jc w:val="right"/>
              <w:rPr>
                <w:rFonts w:asciiTheme="minorBidi" w:hAnsiTheme="minorBidi" w:cstheme="minorBidi"/>
                <w:lang w:val="es-ES"/>
              </w:rPr>
            </w:pPr>
          </w:p>
        </w:tc>
        <w:tc>
          <w:tcPr>
            <w:tcW w:w="569" w:type="pct"/>
          </w:tcPr>
          <w:p w14:paraId="04153B9B" w14:textId="5AA7DEDF" w:rsidR="00D74093" w:rsidRPr="005F3B79" w:rsidRDefault="00D74093" w:rsidP="00D74093">
            <w:pPr>
              <w:spacing w:before="0" w:after="0" w:line="240" w:lineRule="auto"/>
              <w:jc w:val="right"/>
              <w:rPr>
                <w:rFonts w:asciiTheme="minorBidi" w:hAnsiTheme="minorBidi" w:cstheme="minorBidi"/>
                <w:lang w:val="es-ES"/>
              </w:rPr>
            </w:pPr>
          </w:p>
        </w:tc>
        <w:tc>
          <w:tcPr>
            <w:tcW w:w="855" w:type="pct"/>
            <w:vAlign w:val="center"/>
          </w:tcPr>
          <w:p w14:paraId="3D9C6CF8" w14:textId="7227A616" w:rsidR="00D74093" w:rsidRPr="005F3B79" w:rsidRDefault="00D74093" w:rsidP="00D74093">
            <w:pPr>
              <w:spacing w:before="0" w:after="0" w:line="240" w:lineRule="auto"/>
              <w:rPr>
                <w:rFonts w:asciiTheme="minorBidi" w:hAnsiTheme="minorBidi" w:cstheme="minorBidi"/>
                <w:lang w:val="es-ES"/>
              </w:rPr>
            </w:pPr>
          </w:p>
        </w:tc>
      </w:tr>
      <w:tr w:rsidR="00D74093" w:rsidRPr="00D964A7" w14:paraId="42F07B1C" w14:textId="77777777" w:rsidTr="00473AF8">
        <w:trPr>
          <w:trHeight w:val="222"/>
        </w:trPr>
        <w:tc>
          <w:tcPr>
            <w:tcW w:w="1359" w:type="pct"/>
            <w:vAlign w:val="center"/>
          </w:tcPr>
          <w:p w14:paraId="587A2413" w14:textId="6D5E65D5" w:rsidR="00D74093" w:rsidRPr="005F3B79" w:rsidRDefault="00D74093" w:rsidP="00D74093">
            <w:pPr>
              <w:spacing w:before="0" w:after="0" w:line="240" w:lineRule="auto"/>
              <w:rPr>
                <w:rFonts w:asciiTheme="minorBidi" w:hAnsiTheme="minorBidi" w:cstheme="minorBidi"/>
                <w:b/>
                <w:lang w:val="es-ES"/>
              </w:rPr>
            </w:pPr>
          </w:p>
        </w:tc>
        <w:tc>
          <w:tcPr>
            <w:tcW w:w="696" w:type="pct"/>
            <w:vAlign w:val="center"/>
          </w:tcPr>
          <w:p w14:paraId="60C6BF52" w14:textId="12449D97" w:rsidR="00D74093" w:rsidRPr="005F3B79" w:rsidRDefault="00D74093" w:rsidP="00D74093">
            <w:pPr>
              <w:spacing w:before="0" w:after="0" w:line="240" w:lineRule="auto"/>
              <w:rPr>
                <w:rFonts w:asciiTheme="minorBidi" w:hAnsiTheme="minorBidi" w:cstheme="minorBidi"/>
                <w:lang w:val="es-ES"/>
              </w:rPr>
            </w:pPr>
          </w:p>
        </w:tc>
        <w:tc>
          <w:tcPr>
            <w:tcW w:w="918" w:type="pct"/>
            <w:vAlign w:val="center"/>
          </w:tcPr>
          <w:p w14:paraId="43A6A580" w14:textId="2E872935" w:rsidR="00D74093" w:rsidRPr="005F3B79" w:rsidRDefault="00D74093" w:rsidP="00D74093">
            <w:pPr>
              <w:spacing w:before="0" w:after="0" w:line="240" w:lineRule="auto"/>
              <w:rPr>
                <w:rFonts w:asciiTheme="minorBidi" w:hAnsiTheme="minorBidi" w:cstheme="minorBidi"/>
                <w:lang w:val="es-ES"/>
              </w:rPr>
            </w:pPr>
          </w:p>
        </w:tc>
        <w:tc>
          <w:tcPr>
            <w:tcW w:w="602" w:type="pct"/>
          </w:tcPr>
          <w:p w14:paraId="6B27EAE0" w14:textId="24D1B188" w:rsidR="00D74093" w:rsidRPr="005F3B79" w:rsidRDefault="00D74093" w:rsidP="00D74093">
            <w:pPr>
              <w:spacing w:before="0" w:after="0" w:line="240" w:lineRule="auto"/>
              <w:jc w:val="right"/>
              <w:rPr>
                <w:rFonts w:asciiTheme="minorBidi" w:hAnsiTheme="minorBidi" w:cstheme="minorBidi"/>
                <w:lang w:val="es-ES"/>
              </w:rPr>
            </w:pPr>
          </w:p>
        </w:tc>
        <w:tc>
          <w:tcPr>
            <w:tcW w:w="569" w:type="pct"/>
          </w:tcPr>
          <w:p w14:paraId="756A893C" w14:textId="131EEF5E" w:rsidR="00D74093" w:rsidRPr="005F3B79" w:rsidRDefault="00D74093" w:rsidP="00D74093">
            <w:pPr>
              <w:spacing w:before="0" w:after="0" w:line="240" w:lineRule="auto"/>
              <w:jc w:val="right"/>
              <w:rPr>
                <w:rFonts w:asciiTheme="minorBidi" w:hAnsiTheme="minorBidi" w:cstheme="minorBidi"/>
                <w:lang w:val="es-ES"/>
              </w:rPr>
            </w:pPr>
          </w:p>
        </w:tc>
        <w:tc>
          <w:tcPr>
            <w:tcW w:w="855" w:type="pct"/>
            <w:vAlign w:val="center"/>
          </w:tcPr>
          <w:p w14:paraId="131FB85D" w14:textId="01943A24" w:rsidR="00D74093" w:rsidRPr="005F3B79" w:rsidRDefault="00D74093" w:rsidP="00D74093">
            <w:pPr>
              <w:spacing w:before="0" w:after="0" w:line="240" w:lineRule="auto"/>
              <w:rPr>
                <w:rFonts w:asciiTheme="minorBidi" w:hAnsiTheme="minorBidi" w:cstheme="minorBidi"/>
                <w:lang w:val="es-ES"/>
              </w:rPr>
            </w:pPr>
          </w:p>
        </w:tc>
      </w:tr>
      <w:tr w:rsidR="00D74093" w:rsidRPr="00D964A7" w14:paraId="54149D0E" w14:textId="77777777" w:rsidTr="00473AF8">
        <w:trPr>
          <w:trHeight w:val="236"/>
        </w:trPr>
        <w:tc>
          <w:tcPr>
            <w:tcW w:w="1359" w:type="pct"/>
            <w:vAlign w:val="center"/>
          </w:tcPr>
          <w:p w14:paraId="1EAFCB46" w14:textId="567E656B" w:rsidR="00D74093" w:rsidRPr="005F3B79" w:rsidRDefault="00D74093" w:rsidP="00D74093">
            <w:pPr>
              <w:spacing w:before="0" w:after="0" w:line="240" w:lineRule="auto"/>
              <w:rPr>
                <w:rFonts w:asciiTheme="minorBidi" w:hAnsiTheme="minorBidi" w:cstheme="minorBidi"/>
                <w:b/>
                <w:lang w:val="es-ES"/>
              </w:rPr>
            </w:pPr>
          </w:p>
        </w:tc>
        <w:tc>
          <w:tcPr>
            <w:tcW w:w="696" w:type="pct"/>
            <w:vAlign w:val="center"/>
          </w:tcPr>
          <w:p w14:paraId="5915F7B2" w14:textId="51557535" w:rsidR="00D74093" w:rsidRPr="005F3B79" w:rsidRDefault="00D74093" w:rsidP="00D74093">
            <w:pPr>
              <w:spacing w:before="0" w:after="0" w:line="240" w:lineRule="auto"/>
              <w:rPr>
                <w:rFonts w:asciiTheme="minorBidi" w:hAnsiTheme="minorBidi" w:cstheme="minorBidi"/>
                <w:lang w:val="es-ES"/>
              </w:rPr>
            </w:pPr>
          </w:p>
        </w:tc>
        <w:tc>
          <w:tcPr>
            <w:tcW w:w="918" w:type="pct"/>
            <w:vAlign w:val="center"/>
          </w:tcPr>
          <w:p w14:paraId="3ACC5B81" w14:textId="0F76883E" w:rsidR="00D74093" w:rsidRPr="005F3B79" w:rsidRDefault="00D74093" w:rsidP="00D74093">
            <w:pPr>
              <w:spacing w:before="0" w:after="0" w:line="240" w:lineRule="auto"/>
              <w:rPr>
                <w:rFonts w:asciiTheme="minorBidi" w:hAnsiTheme="minorBidi" w:cstheme="minorBidi"/>
                <w:lang w:val="es-ES"/>
              </w:rPr>
            </w:pPr>
          </w:p>
        </w:tc>
        <w:tc>
          <w:tcPr>
            <w:tcW w:w="602" w:type="pct"/>
          </w:tcPr>
          <w:p w14:paraId="4CDF36A9" w14:textId="164ACA78" w:rsidR="00D74093" w:rsidRPr="005F3B79" w:rsidRDefault="00D74093" w:rsidP="00D74093">
            <w:pPr>
              <w:spacing w:before="0" w:after="0" w:line="240" w:lineRule="auto"/>
              <w:jc w:val="right"/>
              <w:rPr>
                <w:rFonts w:asciiTheme="minorBidi" w:hAnsiTheme="minorBidi" w:cstheme="minorBidi"/>
                <w:lang w:val="es-ES"/>
              </w:rPr>
            </w:pPr>
          </w:p>
        </w:tc>
        <w:tc>
          <w:tcPr>
            <w:tcW w:w="569" w:type="pct"/>
          </w:tcPr>
          <w:p w14:paraId="2A40C039" w14:textId="5EA26007" w:rsidR="00D74093" w:rsidRPr="005F3B79" w:rsidRDefault="00D74093" w:rsidP="00D74093">
            <w:pPr>
              <w:spacing w:before="0" w:after="0" w:line="240" w:lineRule="auto"/>
              <w:jc w:val="right"/>
              <w:rPr>
                <w:rFonts w:asciiTheme="minorBidi" w:hAnsiTheme="minorBidi" w:cstheme="minorBidi"/>
                <w:lang w:val="es-ES"/>
              </w:rPr>
            </w:pPr>
          </w:p>
        </w:tc>
        <w:tc>
          <w:tcPr>
            <w:tcW w:w="855" w:type="pct"/>
            <w:vAlign w:val="center"/>
          </w:tcPr>
          <w:p w14:paraId="111B017C" w14:textId="597598DF" w:rsidR="00D74093" w:rsidRPr="005F3B79" w:rsidRDefault="00D74093" w:rsidP="00D74093">
            <w:pPr>
              <w:spacing w:before="0" w:after="0" w:line="240" w:lineRule="auto"/>
              <w:rPr>
                <w:rFonts w:asciiTheme="minorBidi" w:hAnsiTheme="minorBidi" w:cstheme="minorBidi"/>
                <w:lang w:val="es-ES"/>
              </w:rPr>
            </w:pPr>
          </w:p>
        </w:tc>
      </w:tr>
      <w:tr w:rsidR="00D74093" w:rsidRPr="00D964A7" w14:paraId="45ED974D" w14:textId="77777777" w:rsidTr="00473AF8">
        <w:trPr>
          <w:trHeight w:val="222"/>
        </w:trPr>
        <w:tc>
          <w:tcPr>
            <w:tcW w:w="1359" w:type="pct"/>
            <w:vAlign w:val="center"/>
          </w:tcPr>
          <w:p w14:paraId="5913C6CE" w14:textId="1D6A7104" w:rsidR="00D74093" w:rsidRPr="005F3B79" w:rsidRDefault="00D74093" w:rsidP="00D74093">
            <w:pPr>
              <w:spacing w:before="0" w:after="0" w:line="240" w:lineRule="auto"/>
              <w:rPr>
                <w:rFonts w:asciiTheme="minorBidi" w:hAnsiTheme="minorBidi" w:cstheme="minorBidi"/>
                <w:b/>
                <w:lang w:val="es-ES"/>
              </w:rPr>
            </w:pPr>
          </w:p>
        </w:tc>
        <w:tc>
          <w:tcPr>
            <w:tcW w:w="696" w:type="pct"/>
            <w:vAlign w:val="center"/>
          </w:tcPr>
          <w:p w14:paraId="66BEB762" w14:textId="64A15C9A" w:rsidR="00D74093" w:rsidRPr="005F3B79" w:rsidRDefault="00D74093" w:rsidP="00D74093">
            <w:pPr>
              <w:spacing w:before="0" w:after="0" w:line="240" w:lineRule="auto"/>
              <w:rPr>
                <w:rFonts w:asciiTheme="minorBidi" w:hAnsiTheme="minorBidi" w:cstheme="minorBidi"/>
                <w:lang w:val="es-ES"/>
              </w:rPr>
            </w:pPr>
          </w:p>
        </w:tc>
        <w:tc>
          <w:tcPr>
            <w:tcW w:w="918" w:type="pct"/>
            <w:vAlign w:val="center"/>
          </w:tcPr>
          <w:p w14:paraId="3D8E0FAE" w14:textId="540BD2C3" w:rsidR="00D74093" w:rsidRPr="005F3B79" w:rsidRDefault="00D74093" w:rsidP="00D74093">
            <w:pPr>
              <w:spacing w:before="0" w:after="0" w:line="240" w:lineRule="auto"/>
              <w:rPr>
                <w:rFonts w:asciiTheme="minorBidi" w:hAnsiTheme="minorBidi" w:cstheme="minorBidi"/>
                <w:lang w:val="es-ES"/>
              </w:rPr>
            </w:pPr>
          </w:p>
        </w:tc>
        <w:tc>
          <w:tcPr>
            <w:tcW w:w="602" w:type="pct"/>
          </w:tcPr>
          <w:p w14:paraId="0DFC6154" w14:textId="52F1CEC8" w:rsidR="00D74093" w:rsidRPr="005F3B79" w:rsidRDefault="00D74093" w:rsidP="00D74093">
            <w:pPr>
              <w:spacing w:before="0" w:after="0" w:line="240" w:lineRule="auto"/>
              <w:jc w:val="right"/>
              <w:rPr>
                <w:rFonts w:asciiTheme="minorBidi" w:hAnsiTheme="minorBidi" w:cstheme="minorBidi"/>
                <w:lang w:val="es-ES"/>
              </w:rPr>
            </w:pPr>
          </w:p>
        </w:tc>
        <w:tc>
          <w:tcPr>
            <w:tcW w:w="569" w:type="pct"/>
          </w:tcPr>
          <w:p w14:paraId="262E8233" w14:textId="09566874" w:rsidR="00D74093" w:rsidRPr="005F3B79" w:rsidRDefault="00D74093" w:rsidP="00D74093">
            <w:pPr>
              <w:spacing w:before="0" w:after="0" w:line="240" w:lineRule="auto"/>
              <w:jc w:val="right"/>
              <w:rPr>
                <w:rFonts w:asciiTheme="minorBidi" w:hAnsiTheme="minorBidi" w:cstheme="minorBidi"/>
                <w:lang w:val="es-ES"/>
              </w:rPr>
            </w:pPr>
          </w:p>
        </w:tc>
        <w:tc>
          <w:tcPr>
            <w:tcW w:w="855" w:type="pct"/>
            <w:vAlign w:val="center"/>
          </w:tcPr>
          <w:p w14:paraId="61459838" w14:textId="4A059AAE" w:rsidR="00D74093" w:rsidRPr="005F3B79" w:rsidRDefault="00D74093" w:rsidP="00D74093">
            <w:pPr>
              <w:spacing w:before="0" w:after="0" w:line="240" w:lineRule="auto"/>
              <w:rPr>
                <w:rFonts w:asciiTheme="minorBidi" w:hAnsiTheme="minorBidi" w:cstheme="minorBidi"/>
                <w:lang w:val="es-ES"/>
              </w:rPr>
            </w:pPr>
          </w:p>
        </w:tc>
      </w:tr>
      <w:tr w:rsidR="00D74093" w:rsidRPr="00D964A7" w14:paraId="1573F047" w14:textId="77777777" w:rsidTr="00473AF8">
        <w:trPr>
          <w:trHeight w:val="222"/>
        </w:trPr>
        <w:tc>
          <w:tcPr>
            <w:tcW w:w="1359" w:type="pct"/>
            <w:vAlign w:val="center"/>
          </w:tcPr>
          <w:p w14:paraId="46D24195" w14:textId="6AAC472F" w:rsidR="00D74093" w:rsidRPr="005F3B79" w:rsidRDefault="00D74093" w:rsidP="00D74093">
            <w:pPr>
              <w:spacing w:before="0" w:after="0" w:line="240" w:lineRule="auto"/>
              <w:rPr>
                <w:rFonts w:asciiTheme="minorBidi" w:hAnsiTheme="minorBidi" w:cstheme="minorBidi"/>
                <w:b/>
                <w:lang w:val="es-ES"/>
              </w:rPr>
            </w:pPr>
          </w:p>
        </w:tc>
        <w:tc>
          <w:tcPr>
            <w:tcW w:w="696" w:type="pct"/>
            <w:vAlign w:val="center"/>
          </w:tcPr>
          <w:p w14:paraId="0B2ADE74" w14:textId="6A7A2362" w:rsidR="00D74093" w:rsidRPr="005F3B79" w:rsidRDefault="00D74093" w:rsidP="00D74093">
            <w:pPr>
              <w:spacing w:before="0" w:after="0" w:line="240" w:lineRule="auto"/>
              <w:rPr>
                <w:rFonts w:asciiTheme="minorBidi" w:hAnsiTheme="minorBidi" w:cstheme="minorBidi"/>
                <w:lang w:val="es-ES"/>
              </w:rPr>
            </w:pPr>
          </w:p>
        </w:tc>
        <w:tc>
          <w:tcPr>
            <w:tcW w:w="918" w:type="pct"/>
            <w:vAlign w:val="center"/>
          </w:tcPr>
          <w:p w14:paraId="06A4BC25" w14:textId="65D9AACB" w:rsidR="00D74093" w:rsidRPr="005F3B79" w:rsidRDefault="00D74093" w:rsidP="00D74093">
            <w:pPr>
              <w:spacing w:before="0" w:after="0" w:line="240" w:lineRule="auto"/>
              <w:rPr>
                <w:rFonts w:asciiTheme="minorBidi" w:hAnsiTheme="minorBidi" w:cstheme="minorBidi"/>
                <w:lang w:val="es-ES"/>
              </w:rPr>
            </w:pPr>
          </w:p>
        </w:tc>
        <w:tc>
          <w:tcPr>
            <w:tcW w:w="602" w:type="pct"/>
          </w:tcPr>
          <w:p w14:paraId="78D28D29" w14:textId="228E4DF7" w:rsidR="00D74093" w:rsidRPr="005F3B79" w:rsidRDefault="00D74093" w:rsidP="00D74093">
            <w:pPr>
              <w:spacing w:before="0" w:after="0" w:line="240" w:lineRule="auto"/>
              <w:jc w:val="right"/>
              <w:rPr>
                <w:rFonts w:asciiTheme="minorBidi" w:hAnsiTheme="minorBidi" w:cstheme="minorBidi"/>
                <w:lang w:val="es-ES"/>
              </w:rPr>
            </w:pPr>
          </w:p>
        </w:tc>
        <w:tc>
          <w:tcPr>
            <w:tcW w:w="569" w:type="pct"/>
          </w:tcPr>
          <w:p w14:paraId="407E672A" w14:textId="065268E2" w:rsidR="00D74093" w:rsidRPr="005F3B79" w:rsidRDefault="00D74093" w:rsidP="00D74093">
            <w:pPr>
              <w:spacing w:before="0" w:after="0" w:line="240" w:lineRule="auto"/>
              <w:jc w:val="right"/>
              <w:rPr>
                <w:rFonts w:asciiTheme="minorBidi" w:hAnsiTheme="minorBidi" w:cstheme="minorBidi"/>
                <w:lang w:val="es-ES"/>
              </w:rPr>
            </w:pPr>
          </w:p>
        </w:tc>
        <w:tc>
          <w:tcPr>
            <w:tcW w:w="855" w:type="pct"/>
            <w:vAlign w:val="center"/>
          </w:tcPr>
          <w:p w14:paraId="4C48871B" w14:textId="177E5D9A" w:rsidR="00D74093" w:rsidRPr="005F3B79" w:rsidRDefault="00D74093" w:rsidP="00D74093">
            <w:pPr>
              <w:spacing w:before="0" w:after="0" w:line="240" w:lineRule="auto"/>
              <w:rPr>
                <w:rFonts w:asciiTheme="minorBidi" w:hAnsiTheme="minorBidi" w:cstheme="minorBidi"/>
                <w:lang w:val="es-ES"/>
              </w:rPr>
            </w:pPr>
          </w:p>
        </w:tc>
      </w:tr>
      <w:tr w:rsidR="00D74093" w:rsidRPr="00D964A7" w14:paraId="5567C468" w14:textId="77777777" w:rsidTr="00473AF8">
        <w:trPr>
          <w:trHeight w:val="222"/>
        </w:trPr>
        <w:tc>
          <w:tcPr>
            <w:tcW w:w="1359" w:type="pct"/>
            <w:vAlign w:val="center"/>
          </w:tcPr>
          <w:p w14:paraId="1BD582A0" w14:textId="3810F908" w:rsidR="00D74093" w:rsidRPr="005F3B79" w:rsidRDefault="00D74093" w:rsidP="00D74093">
            <w:pPr>
              <w:spacing w:before="0" w:after="0" w:line="240" w:lineRule="auto"/>
              <w:rPr>
                <w:rFonts w:asciiTheme="minorBidi" w:hAnsiTheme="minorBidi" w:cstheme="minorBidi"/>
                <w:b/>
                <w:lang w:val="es-ES"/>
              </w:rPr>
            </w:pPr>
          </w:p>
        </w:tc>
        <w:tc>
          <w:tcPr>
            <w:tcW w:w="696" w:type="pct"/>
            <w:vAlign w:val="center"/>
          </w:tcPr>
          <w:p w14:paraId="6900FBC1" w14:textId="0FD9F822" w:rsidR="00D74093" w:rsidRPr="005F3B79" w:rsidRDefault="00D74093" w:rsidP="00D74093">
            <w:pPr>
              <w:spacing w:before="0" w:after="0" w:line="240" w:lineRule="auto"/>
              <w:rPr>
                <w:rFonts w:asciiTheme="minorBidi" w:hAnsiTheme="minorBidi" w:cstheme="minorBidi"/>
                <w:lang w:val="es-ES"/>
              </w:rPr>
            </w:pPr>
          </w:p>
        </w:tc>
        <w:tc>
          <w:tcPr>
            <w:tcW w:w="918" w:type="pct"/>
            <w:vAlign w:val="center"/>
          </w:tcPr>
          <w:p w14:paraId="65C70DD4" w14:textId="50B6CCC1" w:rsidR="00D74093" w:rsidRPr="005F3B79" w:rsidRDefault="00D74093" w:rsidP="00D74093">
            <w:pPr>
              <w:spacing w:before="0" w:after="0" w:line="240" w:lineRule="auto"/>
              <w:rPr>
                <w:rFonts w:asciiTheme="minorBidi" w:hAnsiTheme="minorBidi" w:cstheme="minorBidi"/>
                <w:lang w:val="es-ES"/>
              </w:rPr>
            </w:pPr>
          </w:p>
        </w:tc>
        <w:tc>
          <w:tcPr>
            <w:tcW w:w="602" w:type="pct"/>
          </w:tcPr>
          <w:p w14:paraId="206A5B61" w14:textId="28D5AFD6" w:rsidR="00D74093" w:rsidRPr="005F3B79" w:rsidRDefault="00D74093" w:rsidP="00D74093">
            <w:pPr>
              <w:spacing w:before="0" w:after="0" w:line="240" w:lineRule="auto"/>
              <w:jc w:val="right"/>
              <w:rPr>
                <w:rFonts w:asciiTheme="minorBidi" w:hAnsiTheme="minorBidi" w:cstheme="minorBidi"/>
                <w:lang w:val="es-ES"/>
              </w:rPr>
            </w:pPr>
          </w:p>
        </w:tc>
        <w:tc>
          <w:tcPr>
            <w:tcW w:w="569" w:type="pct"/>
          </w:tcPr>
          <w:p w14:paraId="2B405827" w14:textId="059B1087" w:rsidR="00D74093" w:rsidRPr="005F3B79" w:rsidRDefault="00D74093" w:rsidP="00D74093">
            <w:pPr>
              <w:spacing w:before="0" w:after="0" w:line="240" w:lineRule="auto"/>
              <w:jc w:val="right"/>
              <w:rPr>
                <w:rFonts w:asciiTheme="minorBidi" w:hAnsiTheme="minorBidi" w:cstheme="minorBidi"/>
                <w:lang w:val="es-ES"/>
              </w:rPr>
            </w:pPr>
          </w:p>
        </w:tc>
        <w:tc>
          <w:tcPr>
            <w:tcW w:w="855" w:type="pct"/>
            <w:vAlign w:val="center"/>
          </w:tcPr>
          <w:p w14:paraId="5E82A7AF" w14:textId="6E33B515" w:rsidR="00D74093" w:rsidRPr="005F3B79" w:rsidRDefault="00D74093" w:rsidP="00D74093">
            <w:pPr>
              <w:spacing w:before="0" w:after="0" w:line="240" w:lineRule="auto"/>
              <w:rPr>
                <w:rFonts w:asciiTheme="minorBidi" w:hAnsiTheme="minorBidi" w:cstheme="minorBidi"/>
                <w:lang w:val="es-ES"/>
              </w:rPr>
            </w:pPr>
          </w:p>
        </w:tc>
      </w:tr>
      <w:tr w:rsidR="00D74093" w:rsidRPr="00D964A7" w14:paraId="7161F5D6" w14:textId="77777777" w:rsidTr="00473AF8">
        <w:trPr>
          <w:trHeight w:val="222"/>
        </w:trPr>
        <w:tc>
          <w:tcPr>
            <w:tcW w:w="1359" w:type="pct"/>
            <w:vAlign w:val="center"/>
          </w:tcPr>
          <w:p w14:paraId="08E6AFD6" w14:textId="4A16B034" w:rsidR="00D74093" w:rsidRPr="005F3B79" w:rsidRDefault="00D74093" w:rsidP="00D74093">
            <w:pPr>
              <w:spacing w:before="0" w:after="0" w:line="240" w:lineRule="auto"/>
              <w:rPr>
                <w:rFonts w:asciiTheme="minorBidi" w:hAnsiTheme="minorBidi" w:cstheme="minorBidi"/>
                <w:b/>
                <w:lang w:val="es-ES"/>
              </w:rPr>
            </w:pPr>
          </w:p>
        </w:tc>
        <w:tc>
          <w:tcPr>
            <w:tcW w:w="696" w:type="pct"/>
            <w:vAlign w:val="center"/>
          </w:tcPr>
          <w:p w14:paraId="14F4675B" w14:textId="7D97F81F" w:rsidR="00D74093" w:rsidRPr="005F3B79" w:rsidRDefault="00D74093" w:rsidP="00D74093">
            <w:pPr>
              <w:spacing w:before="0" w:after="0" w:line="240" w:lineRule="auto"/>
              <w:rPr>
                <w:rFonts w:asciiTheme="minorBidi" w:hAnsiTheme="minorBidi" w:cstheme="minorBidi"/>
                <w:lang w:val="es-ES"/>
              </w:rPr>
            </w:pPr>
          </w:p>
        </w:tc>
        <w:tc>
          <w:tcPr>
            <w:tcW w:w="918" w:type="pct"/>
            <w:vAlign w:val="center"/>
          </w:tcPr>
          <w:p w14:paraId="7F2DD3E3" w14:textId="5A4E0162" w:rsidR="00D74093" w:rsidRPr="005F3B79" w:rsidRDefault="00D74093" w:rsidP="00D74093">
            <w:pPr>
              <w:spacing w:before="0" w:after="0" w:line="240" w:lineRule="auto"/>
              <w:rPr>
                <w:rFonts w:asciiTheme="minorBidi" w:hAnsiTheme="minorBidi" w:cstheme="minorBidi"/>
                <w:lang w:val="es-ES"/>
              </w:rPr>
            </w:pPr>
          </w:p>
        </w:tc>
        <w:tc>
          <w:tcPr>
            <w:tcW w:w="602" w:type="pct"/>
          </w:tcPr>
          <w:p w14:paraId="1C26B6C2" w14:textId="0EB4951D" w:rsidR="00D74093" w:rsidRPr="005F3B79" w:rsidRDefault="00D74093" w:rsidP="00D74093">
            <w:pPr>
              <w:spacing w:before="0" w:after="0" w:line="240" w:lineRule="auto"/>
              <w:jc w:val="right"/>
              <w:rPr>
                <w:rFonts w:asciiTheme="minorBidi" w:hAnsiTheme="minorBidi" w:cstheme="minorBidi"/>
                <w:lang w:val="es-ES"/>
              </w:rPr>
            </w:pPr>
          </w:p>
        </w:tc>
        <w:tc>
          <w:tcPr>
            <w:tcW w:w="569" w:type="pct"/>
          </w:tcPr>
          <w:p w14:paraId="143DFDBB" w14:textId="7841C878" w:rsidR="00D74093" w:rsidRPr="005F3B79" w:rsidRDefault="00D74093" w:rsidP="00D74093">
            <w:pPr>
              <w:spacing w:before="0" w:after="0" w:line="240" w:lineRule="auto"/>
              <w:jc w:val="right"/>
              <w:rPr>
                <w:rFonts w:asciiTheme="minorBidi" w:hAnsiTheme="minorBidi" w:cstheme="minorBidi"/>
                <w:lang w:val="es-ES"/>
              </w:rPr>
            </w:pPr>
          </w:p>
        </w:tc>
        <w:tc>
          <w:tcPr>
            <w:tcW w:w="855" w:type="pct"/>
            <w:vAlign w:val="center"/>
          </w:tcPr>
          <w:p w14:paraId="293BACD3" w14:textId="7E2E8916" w:rsidR="00D74093" w:rsidRPr="005F3B79" w:rsidRDefault="00D74093" w:rsidP="00D74093">
            <w:pPr>
              <w:spacing w:before="0" w:after="0" w:line="240" w:lineRule="auto"/>
              <w:rPr>
                <w:rFonts w:asciiTheme="minorBidi" w:hAnsiTheme="minorBidi" w:cstheme="minorBidi"/>
                <w:lang w:val="es-ES"/>
              </w:rPr>
            </w:pPr>
          </w:p>
        </w:tc>
      </w:tr>
      <w:tr w:rsidR="00D74093" w:rsidRPr="00D964A7" w14:paraId="1586465C" w14:textId="77777777" w:rsidTr="00473AF8">
        <w:trPr>
          <w:trHeight w:val="222"/>
        </w:trPr>
        <w:tc>
          <w:tcPr>
            <w:tcW w:w="1359" w:type="pct"/>
            <w:vAlign w:val="center"/>
          </w:tcPr>
          <w:p w14:paraId="5621151E" w14:textId="46E395F2" w:rsidR="00D74093" w:rsidRPr="005F3B79" w:rsidRDefault="00D74093" w:rsidP="00D74093">
            <w:pPr>
              <w:spacing w:before="0" w:after="0" w:line="240" w:lineRule="auto"/>
              <w:rPr>
                <w:rFonts w:asciiTheme="minorBidi" w:hAnsiTheme="minorBidi" w:cstheme="minorBidi"/>
                <w:b/>
                <w:lang w:val="es-ES"/>
              </w:rPr>
            </w:pPr>
          </w:p>
        </w:tc>
        <w:tc>
          <w:tcPr>
            <w:tcW w:w="696" w:type="pct"/>
            <w:vAlign w:val="center"/>
          </w:tcPr>
          <w:p w14:paraId="4E33FBD6" w14:textId="5E8246D1" w:rsidR="00D74093" w:rsidRPr="005F3B79" w:rsidRDefault="00D74093" w:rsidP="00D74093">
            <w:pPr>
              <w:spacing w:before="0" w:after="0" w:line="240" w:lineRule="auto"/>
              <w:rPr>
                <w:rFonts w:asciiTheme="minorBidi" w:hAnsiTheme="minorBidi" w:cstheme="minorBidi"/>
                <w:lang w:val="es-ES"/>
              </w:rPr>
            </w:pPr>
          </w:p>
        </w:tc>
        <w:tc>
          <w:tcPr>
            <w:tcW w:w="918" w:type="pct"/>
            <w:vAlign w:val="center"/>
          </w:tcPr>
          <w:p w14:paraId="3B5115B6" w14:textId="3BAFB367" w:rsidR="00D74093" w:rsidRPr="005F3B79" w:rsidRDefault="00D74093" w:rsidP="00D74093">
            <w:pPr>
              <w:spacing w:before="0" w:after="0" w:line="240" w:lineRule="auto"/>
              <w:rPr>
                <w:rFonts w:asciiTheme="minorBidi" w:hAnsiTheme="minorBidi" w:cstheme="minorBidi"/>
                <w:lang w:val="es-ES"/>
              </w:rPr>
            </w:pPr>
          </w:p>
        </w:tc>
        <w:tc>
          <w:tcPr>
            <w:tcW w:w="602" w:type="pct"/>
          </w:tcPr>
          <w:p w14:paraId="30BAC035" w14:textId="197E641A" w:rsidR="00D74093" w:rsidRPr="005F3B79" w:rsidRDefault="00D74093" w:rsidP="00D74093">
            <w:pPr>
              <w:spacing w:before="0" w:after="0" w:line="240" w:lineRule="auto"/>
              <w:jc w:val="right"/>
              <w:rPr>
                <w:rFonts w:asciiTheme="minorBidi" w:hAnsiTheme="minorBidi" w:cstheme="minorBidi"/>
                <w:lang w:val="es-ES"/>
              </w:rPr>
            </w:pPr>
          </w:p>
        </w:tc>
        <w:tc>
          <w:tcPr>
            <w:tcW w:w="569" w:type="pct"/>
          </w:tcPr>
          <w:p w14:paraId="076C89F9" w14:textId="5BDF1D92" w:rsidR="00D74093" w:rsidRPr="005F3B79" w:rsidRDefault="00D74093" w:rsidP="00D74093">
            <w:pPr>
              <w:spacing w:before="0" w:after="0" w:line="240" w:lineRule="auto"/>
              <w:jc w:val="right"/>
              <w:rPr>
                <w:rFonts w:asciiTheme="minorBidi" w:hAnsiTheme="minorBidi" w:cstheme="minorBidi"/>
                <w:lang w:val="es-ES"/>
              </w:rPr>
            </w:pPr>
          </w:p>
        </w:tc>
        <w:tc>
          <w:tcPr>
            <w:tcW w:w="855" w:type="pct"/>
            <w:vAlign w:val="center"/>
          </w:tcPr>
          <w:p w14:paraId="69F5CB54" w14:textId="637286F1" w:rsidR="00D74093" w:rsidRPr="005F3B79" w:rsidRDefault="00D74093" w:rsidP="00D74093">
            <w:pPr>
              <w:spacing w:before="0" w:after="0" w:line="240" w:lineRule="auto"/>
              <w:rPr>
                <w:rFonts w:asciiTheme="minorBidi" w:hAnsiTheme="minorBidi" w:cstheme="minorBidi"/>
                <w:lang w:val="es-ES"/>
              </w:rPr>
            </w:pPr>
          </w:p>
        </w:tc>
      </w:tr>
      <w:tr w:rsidR="00D74093" w:rsidRPr="00D964A7" w14:paraId="4ADB8443" w14:textId="77777777" w:rsidTr="008A7271">
        <w:trPr>
          <w:trHeight w:val="222"/>
        </w:trPr>
        <w:tc>
          <w:tcPr>
            <w:tcW w:w="1359" w:type="pct"/>
            <w:shd w:val="clear" w:color="auto" w:fill="D9D9D9" w:themeFill="background1" w:themeFillShade="D9"/>
          </w:tcPr>
          <w:p w14:paraId="5B460007" w14:textId="309343D5" w:rsidR="00D74093" w:rsidRPr="005F3B79" w:rsidRDefault="00D74093" w:rsidP="00D74093">
            <w:pPr>
              <w:spacing w:before="0" w:after="0" w:line="240" w:lineRule="auto"/>
              <w:rPr>
                <w:rFonts w:asciiTheme="minorBidi" w:hAnsiTheme="minorBidi" w:cstheme="minorBidi"/>
                <w:b/>
                <w:sz w:val="18"/>
                <w:szCs w:val="18"/>
                <w:lang w:val="es-ES"/>
              </w:rPr>
            </w:pPr>
          </w:p>
        </w:tc>
        <w:tc>
          <w:tcPr>
            <w:tcW w:w="696" w:type="pct"/>
            <w:shd w:val="clear" w:color="auto" w:fill="D9D9D9" w:themeFill="background1" w:themeFillShade="D9"/>
          </w:tcPr>
          <w:p w14:paraId="277BE6C2" w14:textId="77777777" w:rsidR="00D74093" w:rsidRPr="005F3B79" w:rsidRDefault="00D74093" w:rsidP="00D74093">
            <w:pPr>
              <w:spacing w:before="0" w:after="0" w:line="240" w:lineRule="auto"/>
              <w:rPr>
                <w:rFonts w:asciiTheme="minorBidi" w:hAnsiTheme="minorBidi" w:cstheme="minorBidi"/>
                <w:sz w:val="18"/>
                <w:szCs w:val="18"/>
                <w:lang w:val="es-ES"/>
              </w:rPr>
            </w:pPr>
          </w:p>
        </w:tc>
        <w:tc>
          <w:tcPr>
            <w:tcW w:w="918" w:type="pct"/>
            <w:shd w:val="clear" w:color="auto" w:fill="D9D9D9" w:themeFill="background1" w:themeFillShade="D9"/>
          </w:tcPr>
          <w:p w14:paraId="57506EA0" w14:textId="77777777" w:rsidR="00D74093" w:rsidRPr="005F3B79" w:rsidRDefault="00D74093" w:rsidP="00D74093">
            <w:pPr>
              <w:spacing w:before="0" w:after="0" w:line="240" w:lineRule="auto"/>
              <w:jc w:val="right"/>
              <w:rPr>
                <w:rFonts w:asciiTheme="minorBidi" w:hAnsiTheme="minorBidi" w:cstheme="minorBidi"/>
                <w:b/>
                <w:bCs/>
                <w:sz w:val="18"/>
                <w:szCs w:val="18"/>
                <w:lang w:val="en-GB"/>
              </w:rPr>
            </w:pPr>
            <w:r w:rsidRPr="005F3B79">
              <w:rPr>
                <w:rFonts w:asciiTheme="minorBidi" w:hAnsiTheme="minorBidi" w:cstheme="minorBidi"/>
                <w:b/>
                <w:sz w:val="18"/>
                <w:lang w:val="es-ES" w:bidi="es-ES"/>
              </w:rPr>
              <w:t>Total</w:t>
            </w:r>
          </w:p>
        </w:tc>
        <w:tc>
          <w:tcPr>
            <w:tcW w:w="602" w:type="pct"/>
            <w:vAlign w:val="bottom"/>
          </w:tcPr>
          <w:p w14:paraId="43B0DB46" w14:textId="77777777" w:rsidR="00D74093" w:rsidRPr="005F3B79" w:rsidRDefault="00D74093" w:rsidP="00B06B57">
            <w:pPr>
              <w:spacing w:before="0" w:after="0" w:line="240" w:lineRule="auto"/>
              <w:jc w:val="right"/>
              <w:rPr>
                <w:rFonts w:asciiTheme="minorBidi" w:hAnsiTheme="minorBidi" w:cstheme="minorBidi"/>
                <w:color w:val="0072BC" w:themeColor="text2"/>
                <w:sz w:val="18"/>
                <w:szCs w:val="18"/>
                <w:lang w:val="es-ES"/>
              </w:rPr>
            </w:pPr>
            <w:r w:rsidRPr="005F3B79">
              <w:rPr>
                <w:rFonts w:asciiTheme="minorBidi" w:hAnsiTheme="minorBidi" w:cstheme="minorBidi"/>
                <w:i/>
                <w:color w:val="0072BC" w:themeColor="text2"/>
                <w:lang w:val="es-ES" w:bidi="es-ES"/>
              </w:rPr>
              <w:t>Suma de las cifras anteriores</w:t>
            </w:r>
          </w:p>
        </w:tc>
        <w:tc>
          <w:tcPr>
            <w:tcW w:w="569" w:type="pct"/>
          </w:tcPr>
          <w:p w14:paraId="72D8DC86" w14:textId="77777777" w:rsidR="00D74093" w:rsidRPr="005F3B79" w:rsidRDefault="00D74093" w:rsidP="00B06B57">
            <w:pPr>
              <w:spacing w:before="0" w:after="0" w:line="240" w:lineRule="auto"/>
              <w:jc w:val="right"/>
              <w:rPr>
                <w:rFonts w:asciiTheme="minorBidi" w:hAnsiTheme="minorBidi" w:cstheme="minorBidi"/>
                <w:color w:val="0072BC" w:themeColor="text2"/>
                <w:sz w:val="18"/>
                <w:szCs w:val="18"/>
                <w:lang w:val="es-ES"/>
              </w:rPr>
            </w:pPr>
            <w:r w:rsidRPr="005F3B79">
              <w:rPr>
                <w:rFonts w:asciiTheme="minorBidi" w:hAnsiTheme="minorBidi" w:cstheme="minorBidi"/>
                <w:i/>
                <w:color w:val="0072BC" w:themeColor="text2"/>
                <w:lang w:val="es-ES" w:bidi="es-ES"/>
              </w:rPr>
              <w:t>Suma de las cifras anteriores</w:t>
            </w:r>
          </w:p>
        </w:tc>
        <w:tc>
          <w:tcPr>
            <w:tcW w:w="855" w:type="pct"/>
          </w:tcPr>
          <w:p w14:paraId="0491078E" w14:textId="77777777" w:rsidR="00D74093" w:rsidRPr="005F3B79" w:rsidRDefault="00D74093" w:rsidP="00D74093">
            <w:pPr>
              <w:spacing w:before="0" w:after="0" w:line="240" w:lineRule="auto"/>
              <w:rPr>
                <w:rFonts w:asciiTheme="minorBidi" w:hAnsiTheme="minorBidi" w:cstheme="minorBidi"/>
                <w:sz w:val="18"/>
                <w:szCs w:val="18"/>
                <w:lang w:val="es-ES"/>
              </w:rPr>
            </w:pPr>
          </w:p>
        </w:tc>
      </w:tr>
      <w:tr w:rsidR="00D74093" w:rsidRPr="00D964A7" w14:paraId="348E1C1A" w14:textId="77777777" w:rsidTr="008A7271">
        <w:trPr>
          <w:trHeight w:val="222"/>
        </w:trPr>
        <w:tc>
          <w:tcPr>
            <w:tcW w:w="1359" w:type="pct"/>
            <w:shd w:val="clear" w:color="auto" w:fill="D9D9D9" w:themeFill="background1" w:themeFillShade="D9"/>
          </w:tcPr>
          <w:p w14:paraId="626DE896" w14:textId="77777777" w:rsidR="00D74093" w:rsidRPr="005F3B79" w:rsidRDefault="00D74093" w:rsidP="00D74093">
            <w:pPr>
              <w:spacing w:before="0" w:after="0" w:line="240" w:lineRule="auto"/>
              <w:rPr>
                <w:rFonts w:asciiTheme="minorBidi" w:hAnsiTheme="minorBidi" w:cstheme="minorBidi"/>
                <w:b/>
                <w:sz w:val="18"/>
                <w:szCs w:val="18"/>
                <w:lang w:val="es-ES"/>
              </w:rPr>
            </w:pPr>
          </w:p>
        </w:tc>
        <w:tc>
          <w:tcPr>
            <w:tcW w:w="696" w:type="pct"/>
            <w:shd w:val="clear" w:color="auto" w:fill="D9D9D9" w:themeFill="background1" w:themeFillShade="D9"/>
          </w:tcPr>
          <w:p w14:paraId="2D80B210" w14:textId="77777777" w:rsidR="00D74093" w:rsidRPr="005F3B79" w:rsidRDefault="00D74093" w:rsidP="00D74093">
            <w:pPr>
              <w:spacing w:before="0" w:after="0" w:line="240" w:lineRule="auto"/>
              <w:rPr>
                <w:rFonts w:asciiTheme="minorBidi" w:hAnsiTheme="minorBidi" w:cstheme="minorBidi"/>
                <w:sz w:val="18"/>
                <w:szCs w:val="18"/>
                <w:lang w:val="es-ES"/>
              </w:rPr>
            </w:pPr>
          </w:p>
        </w:tc>
        <w:tc>
          <w:tcPr>
            <w:tcW w:w="918" w:type="pct"/>
            <w:shd w:val="clear" w:color="auto" w:fill="D9D9D9" w:themeFill="background1" w:themeFillShade="D9"/>
          </w:tcPr>
          <w:p w14:paraId="3D3BD50C" w14:textId="07ED45FE" w:rsidR="00D74093" w:rsidRPr="005F3B79" w:rsidRDefault="00D74093" w:rsidP="00D74093">
            <w:pPr>
              <w:spacing w:before="0" w:after="0" w:line="240" w:lineRule="auto"/>
              <w:jc w:val="right"/>
              <w:rPr>
                <w:rFonts w:asciiTheme="minorBidi" w:hAnsiTheme="minorBidi" w:cstheme="minorBidi"/>
                <w:b/>
                <w:bCs/>
                <w:sz w:val="18"/>
                <w:szCs w:val="18"/>
                <w:lang w:val="es-ES"/>
              </w:rPr>
            </w:pPr>
            <w:r w:rsidRPr="005F3B79">
              <w:rPr>
                <w:rFonts w:asciiTheme="minorBidi" w:hAnsiTheme="minorBidi" w:cstheme="minorBidi"/>
                <w:b/>
                <w:sz w:val="18"/>
                <w:lang w:val="es-ES" w:bidi="es-ES"/>
              </w:rPr>
              <w:t xml:space="preserve">Total </w:t>
            </w:r>
            <w:r w:rsidRPr="005F3B79">
              <w:rPr>
                <w:rFonts w:asciiTheme="minorBidi" w:hAnsiTheme="minorBidi" w:cstheme="minorBidi"/>
                <w:i/>
                <w:color w:val="0072BC" w:themeColor="text2"/>
                <w:sz w:val="18"/>
                <w:lang w:val="es-ES" w:bidi="es-ES"/>
              </w:rPr>
              <w:t>(indíquelo en la primera página)</w:t>
            </w:r>
          </w:p>
        </w:tc>
        <w:tc>
          <w:tcPr>
            <w:tcW w:w="1171" w:type="pct"/>
            <w:gridSpan w:val="2"/>
          </w:tcPr>
          <w:p w14:paraId="3B6900E8" w14:textId="77777777" w:rsidR="00D74093" w:rsidRPr="005F3B79" w:rsidRDefault="00D74093" w:rsidP="00B06B57">
            <w:pPr>
              <w:spacing w:before="0" w:after="0" w:line="240" w:lineRule="auto"/>
              <w:jc w:val="right"/>
              <w:rPr>
                <w:rFonts w:asciiTheme="minorBidi" w:hAnsiTheme="minorBidi" w:cstheme="minorBidi"/>
                <w:color w:val="0072BC" w:themeColor="text2"/>
                <w:sz w:val="18"/>
                <w:szCs w:val="18"/>
                <w:lang w:val="es-ES"/>
              </w:rPr>
            </w:pPr>
            <w:r w:rsidRPr="005F3B79">
              <w:rPr>
                <w:rFonts w:asciiTheme="minorBidi" w:hAnsiTheme="minorBidi" w:cstheme="minorBidi"/>
                <w:i/>
                <w:color w:val="0072BC" w:themeColor="text2"/>
                <w:lang w:val="es-ES" w:bidi="es-ES"/>
              </w:rPr>
              <w:t>Suma de las cifras anteriores</w:t>
            </w:r>
          </w:p>
        </w:tc>
        <w:tc>
          <w:tcPr>
            <w:tcW w:w="855" w:type="pct"/>
          </w:tcPr>
          <w:p w14:paraId="46548C10" w14:textId="77777777" w:rsidR="00D74093" w:rsidRPr="005F3B79" w:rsidRDefault="00D74093" w:rsidP="00D74093">
            <w:pPr>
              <w:spacing w:before="0" w:after="0" w:line="240" w:lineRule="auto"/>
              <w:rPr>
                <w:rFonts w:asciiTheme="minorBidi" w:hAnsiTheme="minorBidi" w:cstheme="minorBidi"/>
                <w:sz w:val="18"/>
                <w:szCs w:val="18"/>
                <w:lang w:val="es-ES"/>
              </w:rPr>
            </w:pPr>
          </w:p>
        </w:tc>
      </w:tr>
      <w:bookmarkEnd w:id="4"/>
    </w:tbl>
    <w:p w14:paraId="3988A2DA" w14:textId="77777777" w:rsidR="008A7271" w:rsidRPr="005F3B79" w:rsidRDefault="008A7271" w:rsidP="003C55EA">
      <w:pPr>
        <w:pStyle w:val="Prrafodelista"/>
        <w:spacing w:before="0" w:after="0" w:line="240" w:lineRule="auto"/>
        <w:ind w:left="0"/>
        <w:jc w:val="both"/>
        <w:rPr>
          <w:rFonts w:asciiTheme="minorBidi" w:hAnsiTheme="minorBidi" w:cstheme="minorBidi"/>
          <w:color w:val="0070C0"/>
          <w:lang w:val="es-ES"/>
        </w:rPr>
      </w:pPr>
    </w:p>
    <w:p w14:paraId="7C72C9E5" w14:textId="334A2FA9" w:rsidR="00191580" w:rsidRPr="005F3B79" w:rsidRDefault="004B53D4" w:rsidP="003C55EA">
      <w:pPr>
        <w:pStyle w:val="Prrafodelista"/>
        <w:spacing w:before="0" w:after="0" w:line="240" w:lineRule="auto"/>
        <w:ind w:left="0"/>
        <w:jc w:val="both"/>
        <w:rPr>
          <w:rFonts w:asciiTheme="minorBidi" w:hAnsiTheme="minorBidi" w:cstheme="minorBidi"/>
          <w:color w:val="0070C0"/>
          <w:lang w:val="es-ES"/>
        </w:rPr>
      </w:pPr>
      <w:r w:rsidRPr="005F3B79">
        <w:rPr>
          <w:rFonts w:asciiTheme="minorBidi" w:hAnsiTheme="minorBidi" w:cstheme="minorBidi"/>
          <w:color w:val="0070C0"/>
          <w:lang w:val="es-ES" w:bidi="es-ES"/>
        </w:rPr>
        <w:t xml:space="preserve">Si necesita orientaciones, consulte la </w:t>
      </w:r>
      <w:r w:rsidRPr="005F3B79">
        <w:rPr>
          <w:rFonts w:asciiTheme="minorBidi" w:hAnsiTheme="minorBidi" w:cstheme="minorBidi"/>
          <w:b/>
          <w:color w:val="0070C0"/>
          <w:lang w:val="es-ES" w:bidi="es-ES"/>
        </w:rPr>
        <w:t>lista de verificación de actividades de facilitación del portal de preparación y respuesta ante emergencias (Emergency Preparedness and Response Portal).</w:t>
      </w:r>
    </w:p>
    <w:p w14:paraId="0435F8C2" w14:textId="77777777" w:rsidR="00950E91" w:rsidRPr="005F3B79" w:rsidRDefault="00950E91" w:rsidP="00F5294B">
      <w:pPr>
        <w:spacing w:before="0" w:after="0" w:line="240" w:lineRule="auto"/>
        <w:rPr>
          <w:rFonts w:asciiTheme="minorBidi" w:hAnsiTheme="minorBidi" w:cstheme="minorBidi"/>
          <w:b/>
          <w:bCs/>
          <w:sz w:val="22"/>
          <w:szCs w:val="22"/>
          <w:lang w:val="es-ES"/>
        </w:rPr>
        <w:sectPr w:rsidR="00950E91" w:rsidRPr="005F3B79" w:rsidSect="00950E91">
          <w:pgSz w:w="16839" w:h="11907" w:orient="landscape" w:code="9"/>
          <w:pgMar w:top="1440" w:right="1310" w:bottom="1469" w:left="1310" w:header="720" w:footer="720" w:gutter="0"/>
          <w:cols w:space="720"/>
          <w:docGrid w:linePitch="360"/>
        </w:sectPr>
      </w:pPr>
    </w:p>
    <w:p w14:paraId="799239C3" w14:textId="36B535B5" w:rsidR="009A01D3" w:rsidRPr="005F3B79" w:rsidRDefault="007C0D35" w:rsidP="00F5294B">
      <w:pPr>
        <w:pStyle w:val="Ttulo1"/>
        <w:spacing w:before="0" w:line="240" w:lineRule="auto"/>
        <w:rPr>
          <w:rFonts w:asciiTheme="minorBidi" w:hAnsiTheme="minorBidi" w:cstheme="minorBidi"/>
          <w:lang w:val="es-ES"/>
        </w:rPr>
      </w:pPr>
      <w:r w:rsidRPr="005F3B79">
        <w:rPr>
          <w:rFonts w:asciiTheme="minorBidi" w:hAnsiTheme="minorBidi" w:cstheme="minorBidi"/>
          <w:lang w:val="es-ES" w:bidi="es-ES"/>
        </w:rPr>
        <w:lastRenderedPageBreak/>
        <w:t>7. Anexos</w:t>
      </w:r>
    </w:p>
    <w:p w14:paraId="73B8254D" w14:textId="77777777" w:rsidR="00AE00C4" w:rsidRPr="005F3B79" w:rsidRDefault="00AE00C4" w:rsidP="00AE00C4">
      <w:pPr>
        <w:spacing w:before="0" w:after="0" w:line="240" w:lineRule="auto"/>
        <w:jc w:val="both"/>
        <w:rPr>
          <w:rFonts w:asciiTheme="minorBidi" w:hAnsiTheme="minorBidi" w:cstheme="minorBidi"/>
          <w:color w:val="0070C0"/>
          <w:lang w:val="es-ES"/>
        </w:rPr>
      </w:pPr>
    </w:p>
    <w:p w14:paraId="70F89DCD" w14:textId="77777777" w:rsidR="00AE00C4" w:rsidRPr="005F3B79" w:rsidRDefault="00AE00C4" w:rsidP="00AE00C4">
      <w:p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En los anexos pueden figurar, entre otros detalles:</w:t>
      </w:r>
    </w:p>
    <w:p w14:paraId="0CCAC1AE" w14:textId="77777777" w:rsidR="00AE00C4" w:rsidRPr="005F3B79" w:rsidRDefault="00AE00C4" w:rsidP="00AE00C4">
      <w:pPr>
        <w:spacing w:before="0" w:after="0" w:line="240" w:lineRule="auto"/>
        <w:jc w:val="both"/>
        <w:rPr>
          <w:rFonts w:asciiTheme="minorBidi" w:hAnsiTheme="minorBidi" w:cstheme="minorBidi"/>
          <w:color w:val="0070C0"/>
          <w:lang w:val="es-ES"/>
        </w:rPr>
      </w:pPr>
    </w:p>
    <w:p w14:paraId="5974DB98" w14:textId="7BE426F7" w:rsidR="00AE00C4" w:rsidRPr="005F3B79" w:rsidRDefault="00AE00C4" w:rsidP="00AE00C4">
      <w:pPr>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La estructura de coordinación (según la función en los grupos temáticos o el modelo de coordinación en materia de personas refugiadas).</w:t>
      </w:r>
    </w:p>
    <w:p w14:paraId="73193693" w14:textId="77777777" w:rsidR="00AE00C4" w:rsidRPr="005F3B79" w:rsidRDefault="00AE00C4" w:rsidP="00AE00C4">
      <w:pPr>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 xml:space="preserve">Estrategias pormenorizadas de respuesta del sector o de los grupos temáticos (según corresponda en contextos con personas desplazadas internas, de protección, de coordinación y gestión de campamentos y de alojamiento y artículos no alimentarios). </w:t>
      </w:r>
    </w:p>
    <w:p w14:paraId="294F95DF" w14:textId="77777777" w:rsidR="00AE00C4" w:rsidRPr="005F3B79" w:rsidRDefault="00AE00C4" w:rsidP="00AE00C4">
      <w:pPr>
        <w:numPr>
          <w:ilvl w:val="0"/>
          <w:numId w:val="43"/>
        </w:numPr>
        <w:spacing w:before="0" w:after="0" w:line="240" w:lineRule="auto"/>
        <w:jc w:val="both"/>
        <w:rPr>
          <w:rFonts w:asciiTheme="minorBidi" w:hAnsiTheme="minorBidi" w:cstheme="minorBidi"/>
          <w:color w:val="0070C0"/>
        </w:rPr>
      </w:pPr>
      <w:r w:rsidRPr="005F3B79">
        <w:rPr>
          <w:rFonts w:asciiTheme="minorBidi" w:hAnsiTheme="minorBidi" w:cstheme="minorBidi"/>
          <w:color w:val="0070C0"/>
          <w:lang w:val="es-ES" w:bidi="es-ES"/>
        </w:rPr>
        <w:t>Gráfico de análisis de carencias del sector o los grupos temáticos.</w:t>
      </w:r>
    </w:p>
    <w:p w14:paraId="6B8002A7" w14:textId="77777777" w:rsidR="00D1120B" w:rsidRPr="005F3B79" w:rsidRDefault="00D1120B" w:rsidP="00D1120B">
      <w:pPr>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 xml:space="preserve">Más información sobre las estrategias de respuesta del ACNUR (para contextos de protección, alojamiento y artículos no alimentarios o coordinación y gestión de campamentos, según corresponda). </w:t>
      </w:r>
    </w:p>
    <w:p w14:paraId="77A4CC58" w14:textId="40EDED23" w:rsidR="00AE00C4" w:rsidRPr="005F3B79" w:rsidRDefault="00AE00C4" w:rsidP="00AE00C4">
      <w:pPr>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 xml:space="preserve">Valoraciones de la protección (incluidas auditorías de seguridad, evaluaciones de la protección infantil y evaluaciones de las </w:t>
      </w:r>
      <w:hyperlink r:id="rId15" w:history="1">
        <w:r w:rsidRPr="005F3B79">
          <w:rPr>
            <w:rStyle w:val="Hipervnculo"/>
            <w:rFonts w:asciiTheme="minorBidi" w:hAnsiTheme="minorBidi" w:cstheme="minorBidi"/>
            <w:lang w:val="es-ES" w:bidi="es-ES"/>
          </w:rPr>
          <w:t>necesidades de información y comunicación).</w:t>
        </w:r>
      </w:hyperlink>
    </w:p>
    <w:p w14:paraId="1782BCC6" w14:textId="25940BE8" w:rsidR="00D1120B" w:rsidRPr="005F3B79" w:rsidRDefault="00D1120B" w:rsidP="00D1120B">
      <w:pPr>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 xml:space="preserve">Resultados de las evaluaciones de los campamentos y su disposición (si procede). </w:t>
      </w:r>
    </w:p>
    <w:p w14:paraId="3B998A17" w14:textId="23538590" w:rsidR="00D1120B" w:rsidRPr="005F3B79" w:rsidRDefault="00D1120B" w:rsidP="00D1120B">
      <w:pPr>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 xml:space="preserve">Mapas de interés (zonas que podrían verse afectadas, presencia del ACNUR y oficinas en activo y previstas). </w:t>
      </w:r>
    </w:p>
    <w:p w14:paraId="32860568" w14:textId="77777777" w:rsidR="00AE00C4" w:rsidRPr="005F3B79" w:rsidRDefault="00AE00C4" w:rsidP="00AE00C4">
      <w:pPr>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 xml:space="preserve">Listado de acuerdos marco del ACNUR. </w:t>
      </w:r>
    </w:p>
    <w:p w14:paraId="5A8A2EF0" w14:textId="77777777" w:rsidR="00AE00C4" w:rsidRPr="005F3B79" w:rsidRDefault="00AE00C4" w:rsidP="00AE00C4">
      <w:pPr>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Procedimientos y cronograma de los despachos de aduanas</w:t>
      </w:r>
    </w:p>
    <w:p w14:paraId="023783F5" w14:textId="77777777" w:rsidR="00AE00C4" w:rsidRPr="005F3B79" w:rsidRDefault="00AE00C4" w:rsidP="00AE00C4">
      <w:pPr>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Análisis de existencias y carencias de artículos no alimentarios en un escenario de contingencia; necesidades de adquisición a escala internacional procedentes de reservas o compradas directamente a proveedores.</w:t>
      </w:r>
    </w:p>
    <w:commentRangeStart w:id="5"/>
    <w:commentRangeStart w:id="6"/>
    <w:p w14:paraId="4A0FC6DB" w14:textId="7BF72892" w:rsidR="00AE00C4" w:rsidRPr="005F3B79" w:rsidRDefault="00D5358A" w:rsidP="00D1120B">
      <w:pPr>
        <w:pStyle w:val="Prrafodelista"/>
        <w:numPr>
          <w:ilvl w:val="0"/>
          <w:numId w:val="43"/>
        </w:numPr>
        <w:spacing w:before="0" w:after="0" w:line="240" w:lineRule="auto"/>
        <w:jc w:val="both"/>
        <w:rPr>
          <w:rFonts w:asciiTheme="minorBidi" w:hAnsiTheme="minorBidi" w:cstheme="minorBidi"/>
          <w:color w:val="0070C0"/>
          <w:lang w:val="es-ES"/>
        </w:rPr>
      </w:pPr>
      <w:r w:rsidRPr="005F3B79">
        <w:fldChar w:fldCharType="begin"/>
      </w:r>
      <w:r w:rsidR="00403CC0" w:rsidRPr="00403CC0">
        <w:rPr>
          <w:rFonts w:asciiTheme="minorBidi" w:hAnsiTheme="minorBidi" w:cstheme="minorBidi"/>
          <w:lang w:val="es-ES"/>
        </w:rPr>
        <w:instrText>HYPERLINK "https://unhcr365.sharepoint.com/:w:/s/dist-iter/Ebkar5i70kJInHJBnhzvZAgBsDVYM0QVTSrnd7Samwf7aQ?isSPOFile=1&amp;clickparams=eyJBcHBOYW1lIjoiVGVhbXMtRGVza3RvcCIsIkFwcFZlcnNpb24iOiIyNy8yMjA5MDQwMDcxMiIsIkhhc0ZlZGVyYXRlZFVzZXIiOmZhbHNlfQ%3D%3D"</w:instrText>
      </w:r>
      <w:r w:rsidRPr="005F3B79">
        <w:fldChar w:fldCharType="separate"/>
      </w:r>
      <w:r w:rsidR="00AE00C4" w:rsidRPr="005F3B79">
        <w:rPr>
          <w:rStyle w:val="Hipervnculo"/>
          <w:rFonts w:asciiTheme="minorBidi" w:hAnsiTheme="minorBidi" w:cstheme="minorBidi"/>
          <w:color w:val="0070C0"/>
          <w:lang w:val="es-ES" w:bidi="es-ES"/>
        </w:rPr>
        <w:t>Plantilla de evaluación en situaciones de emergencia de las tecnologías de la información de la Sección de Preparación e Intervención en Situaciones de Emergencia</w:t>
      </w:r>
      <w:r w:rsidRPr="005F3B79">
        <w:rPr>
          <w:rStyle w:val="Hipervnculo"/>
          <w:rFonts w:asciiTheme="minorBidi" w:hAnsiTheme="minorBidi" w:cstheme="minorBidi"/>
          <w:color w:val="0070C0"/>
          <w:lang w:val="es-ES" w:bidi="es-ES"/>
        </w:rPr>
        <w:fldChar w:fldCharType="end"/>
      </w:r>
      <w:commentRangeEnd w:id="5"/>
      <w:r w:rsidR="00C70C97">
        <w:rPr>
          <w:rStyle w:val="Refdecomentario"/>
        </w:rPr>
        <w:commentReference w:id="5"/>
      </w:r>
      <w:commentRangeEnd w:id="6"/>
      <w:r w:rsidR="00695F07">
        <w:rPr>
          <w:rStyle w:val="Refdecomentario"/>
        </w:rPr>
        <w:commentReference w:id="6"/>
      </w:r>
      <w:r w:rsidR="00D1120B" w:rsidRPr="005F3B79">
        <w:rPr>
          <w:rStyle w:val="Hipervnculo"/>
          <w:rFonts w:asciiTheme="minorBidi" w:hAnsiTheme="minorBidi" w:cstheme="minorBidi"/>
          <w:color w:val="0070C0"/>
          <w:u w:val="none"/>
          <w:lang w:val="es-ES" w:bidi="es-ES"/>
        </w:rPr>
        <w:t xml:space="preserve"> y </w:t>
      </w:r>
      <w:hyperlink r:id="rId20" w:history="1">
        <w:r w:rsidR="00AE00C4" w:rsidRPr="005F3B79">
          <w:rPr>
            <w:rStyle w:val="Hipervnculo"/>
            <w:rFonts w:asciiTheme="minorBidi" w:hAnsiTheme="minorBidi" w:cstheme="minorBidi"/>
            <w:color w:val="0070C0"/>
            <w:lang w:val="es-ES" w:bidi="es-ES"/>
          </w:rPr>
          <w:t>plantilla de preparación para situaciones de emergencia de las tecnologías de la información de la Sección de Preparación e Intervención en Situaciones de Emergencia.</w:t>
        </w:r>
      </w:hyperlink>
      <w:r w:rsidR="00AE00C4" w:rsidRPr="005F3B79">
        <w:rPr>
          <w:rFonts w:asciiTheme="minorBidi" w:hAnsiTheme="minorBidi" w:cstheme="minorBidi"/>
          <w:color w:val="0070C0"/>
          <w:lang w:val="es-ES" w:bidi="es-ES"/>
        </w:rPr>
        <w:t xml:space="preserve"> </w:t>
      </w:r>
    </w:p>
    <w:p w14:paraId="7EB2DC59" w14:textId="7B9E6324" w:rsidR="00472ACC" w:rsidRPr="005F3B79" w:rsidRDefault="00D1120B" w:rsidP="00AE00C4">
      <w:pPr>
        <w:pStyle w:val="Prrafodelista"/>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 xml:space="preserve">Documentación de los análisis de los riesgos que se hayan realizado. </w:t>
      </w:r>
    </w:p>
    <w:p w14:paraId="0B6143CB" w14:textId="2D7267C3" w:rsidR="00D1120B" w:rsidRPr="005F3B79" w:rsidRDefault="00D1120B" w:rsidP="005A5073">
      <w:pPr>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PC interinstitucional (si existe) o, como mínimo, planes de ejecución operacional del sector o los grupos temáticos encabezados por el ACNUR que forman parte del PC interinstitucional (modelo de planes de respuesta para casos de emergencia en situaciones con personas desplazadas internas).</w:t>
      </w:r>
    </w:p>
    <w:p w14:paraId="19037357" w14:textId="1AA3FEAE" w:rsidR="00D1120B" w:rsidRPr="005F3B79" w:rsidRDefault="00D1120B" w:rsidP="00D1120B">
      <w:pPr>
        <w:numPr>
          <w:ilvl w:val="0"/>
          <w:numId w:val="43"/>
        </w:numPr>
        <w:spacing w:before="0" w:after="0" w:line="240" w:lineRule="auto"/>
        <w:jc w:val="both"/>
        <w:rPr>
          <w:rFonts w:asciiTheme="minorBidi" w:hAnsiTheme="minorBidi" w:cstheme="minorBidi"/>
          <w:color w:val="0070C0"/>
        </w:rPr>
      </w:pPr>
      <w:r w:rsidRPr="005F3B79">
        <w:rPr>
          <w:rFonts w:asciiTheme="minorBidi" w:hAnsiTheme="minorBidi" w:cstheme="minorBidi"/>
          <w:color w:val="0070C0"/>
          <w:lang w:val="es-ES" w:bidi="es-ES"/>
        </w:rPr>
        <w:t>PC regional (si existe).</w:t>
      </w:r>
    </w:p>
    <w:p w14:paraId="40DD43A1" w14:textId="77777777" w:rsidR="00AE00C4" w:rsidRPr="005F3B79" w:rsidRDefault="00AE00C4" w:rsidP="00AE00C4">
      <w:pPr>
        <w:numPr>
          <w:ilvl w:val="0"/>
          <w:numId w:val="43"/>
        </w:numPr>
        <w:spacing w:before="0" w:after="0" w:line="240" w:lineRule="auto"/>
        <w:jc w:val="both"/>
        <w:rPr>
          <w:rFonts w:asciiTheme="minorBidi" w:hAnsiTheme="minorBidi" w:cstheme="minorBidi"/>
          <w:color w:val="0070C0"/>
        </w:rPr>
      </w:pPr>
      <w:r w:rsidRPr="005F3B79">
        <w:rPr>
          <w:rFonts w:asciiTheme="minorBidi" w:hAnsiTheme="minorBidi" w:cstheme="minorBidi"/>
          <w:color w:val="0070C0"/>
          <w:lang w:val="es-ES" w:bidi="es-ES"/>
        </w:rPr>
        <w:t>Estrategia plurianual de operaciones exportada de COMPASS.</w:t>
      </w:r>
    </w:p>
    <w:p w14:paraId="03785AB3" w14:textId="77777777" w:rsidR="00AE00C4" w:rsidRPr="005F3B79" w:rsidRDefault="00AE00C4" w:rsidP="00AE00C4">
      <w:pPr>
        <w:pStyle w:val="Prrafodelista"/>
        <w:numPr>
          <w:ilvl w:val="0"/>
          <w:numId w:val="43"/>
        </w:numPr>
        <w:spacing w:before="0" w:after="0" w:line="240" w:lineRule="auto"/>
        <w:jc w:val="both"/>
        <w:rPr>
          <w:rFonts w:asciiTheme="minorBidi" w:hAnsiTheme="minorBidi" w:cstheme="minorBidi"/>
          <w:color w:val="0070C0"/>
          <w:lang w:val="es-ES"/>
        </w:rPr>
      </w:pPr>
      <w:r w:rsidRPr="005F3B79">
        <w:rPr>
          <w:rFonts w:asciiTheme="minorBidi" w:hAnsiTheme="minorBidi" w:cstheme="minorBidi"/>
          <w:color w:val="0070C0"/>
          <w:lang w:val="es-ES" w:bidi="es-ES"/>
        </w:rPr>
        <w:t>Todos los demás documentos pertinentes.</w:t>
      </w:r>
    </w:p>
    <w:p w14:paraId="0CC15C25" w14:textId="77777777" w:rsidR="00AE00C4" w:rsidRPr="005F3B79" w:rsidRDefault="00AE00C4" w:rsidP="00AE00C4">
      <w:pPr>
        <w:spacing w:before="0" w:after="0" w:line="240" w:lineRule="auto"/>
        <w:jc w:val="both"/>
        <w:rPr>
          <w:rFonts w:asciiTheme="minorBidi" w:hAnsiTheme="minorBidi" w:cstheme="minorBidi"/>
          <w:color w:val="0070C0"/>
          <w:lang w:val="es-ES"/>
        </w:rPr>
      </w:pPr>
    </w:p>
    <w:sectPr w:rsidR="00AE00C4" w:rsidRPr="005F3B79" w:rsidSect="00531EE1">
      <w:pgSz w:w="11907" w:h="16839" w:code="9"/>
      <w:pgMar w:top="1304" w:right="1467" w:bottom="1304"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Microsoft Office User" w:date="2022-11-16T10:56:00Z" w:initials="MOU">
    <w:p w14:paraId="3100362C" w14:textId="1415921B" w:rsidR="00C70C97" w:rsidRPr="00C70C97" w:rsidRDefault="00C70C97" w:rsidP="00C70C97">
      <w:pPr>
        <w:spacing w:before="0" w:after="0" w:line="240" w:lineRule="auto"/>
        <w:rPr>
          <w:rFonts w:ascii="Times New Roman" w:hAnsi="Times New Roman"/>
          <w:sz w:val="24"/>
          <w:szCs w:val="24"/>
          <w:lang w:eastAsia="zh-CN" w:bidi="ar-SA"/>
        </w:rPr>
      </w:pPr>
      <w:r>
        <w:rPr>
          <w:rStyle w:val="Refdecomentario"/>
        </w:rPr>
        <w:annotationRef/>
      </w:r>
      <w:r w:rsidRPr="00C70C97">
        <w:rPr>
          <w:rFonts w:ascii="Helvetica" w:hAnsi="Helvetica"/>
          <w:color w:val="181818"/>
          <w:sz w:val="17"/>
          <w:szCs w:val="17"/>
          <w:shd w:val="clear" w:color="auto" w:fill="FFFFFF"/>
          <w:lang w:eastAsia="zh-CN" w:bidi="ar-SA"/>
        </w:rPr>
        <w:t xml:space="preserve">Att. client: We have found this translation </w:t>
      </w:r>
      <w:r>
        <w:rPr>
          <w:rFonts w:ascii="Helvetica" w:hAnsi="Helvetica"/>
          <w:color w:val="181818"/>
          <w:sz w:val="17"/>
          <w:szCs w:val="17"/>
          <w:shd w:val="clear" w:color="auto" w:fill="FFFFFF"/>
          <w:lang w:eastAsia="zh-CN" w:bidi="ar-SA"/>
        </w:rPr>
        <w:t xml:space="preserve">(“Sección de Preparación e Intervención en Situaciones de Emergencia”) </w:t>
      </w:r>
      <w:r w:rsidRPr="00C70C97">
        <w:rPr>
          <w:rFonts w:ascii="Helvetica" w:hAnsi="Helvetica"/>
          <w:color w:val="181818"/>
          <w:sz w:val="17"/>
          <w:szCs w:val="17"/>
          <w:shd w:val="clear" w:color="auto" w:fill="FFFFFF"/>
          <w:lang w:eastAsia="zh-CN" w:bidi="ar-SA"/>
        </w:rPr>
        <w:t>for ERPS in a few sites, but not in an official one. Could you kindly confirm it is correct, please?</w:t>
      </w:r>
    </w:p>
  </w:comment>
  <w:comment w:id="6" w:author="Catherina Funck" w:date="2022-11-18T10:17:00Z" w:initials="CF">
    <w:p w14:paraId="48114A12" w14:textId="43D6EE27" w:rsidR="00695F07" w:rsidRDefault="00695F07">
      <w:pPr>
        <w:pStyle w:val="Textocomentario"/>
      </w:pPr>
      <w:r>
        <w:rPr>
          <w:rStyle w:val="Refdecomentario"/>
        </w:rPr>
        <w:annotationRef/>
      </w:r>
      <w:r>
        <w:t>Yes that’s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00362C" w15:done="0"/>
  <w15:commentEx w15:paraId="48114A12" w15:paraIdParent="31003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F4050" w16cex:dateUtc="2022-11-16T09:56:00Z"/>
  <w16cex:commentExtensible w16cex:durableId="2721DA44" w16cex:dateUtc="2022-11-18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00362C" w16cid:durableId="271F4050"/>
  <w16cid:commentId w16cid:paraId="48114A12" w16cid:durableId="2721DA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D0825" w14:textId="77777777" w:rsidR="00015EC7" w:rsidRDefault="00015EC7">
      <w:r>
        <w:separator/>
      </w:r>
    </w:p>
  </w:endnote>
  <w:endnote w:type="continuationSeparator" w:id="0">
    <w:p w14:paraId="791CE6FE" w14:textId="77777777" w:rsidR="00015EC7" w:rsidRDefault="00015EC7">
      <w:r>
        <w:continuationSeparator/>
      </w:r>
    </w:p>
  </w:endnote>
  <w:endnote w:type="continuationNotice" w:id="1">
    <w:p w14:paraId="161ABC35" w14:textId="77777777" w:rsidR="00015EC7" w:rsidRDefault="00015E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A986" w14:textId="58D033E3" w:rsidR="009F3491" w:rsidRDefault="009F3491" w:rsidP="00B24C4B">
    <w:pPr>
      <w:pStyle w:val="Piedepgina"/>
      <w:framePr w:wrap="around" w:vAnchor="text" w:hAnchor="margin" w:xAlign="right" w:y="1"/>
      <w:rPr>
        <w:rStyle w:val="Nmerodepgina"/>
      </w:rPr>
    </w:pPr>
    <w:r>
      <w:rPr>
        <w:rStyle w:val="Nmerodepgina"/>
        <w:lang w:val="es-ES" w:bidi="es-ES"/>
      </w:rPr>
      <w:fldChar w:fldCharType="begin"/>
    </w:r>
    <w:r>
      <w:rPr>
        <w:rStyle w:val="Nmerodepgina"/>
        <w:lang w:val="es-ES" w:bidi="es-ES"/>
      </w:rPr>
      <w:instrText xml:space="preserve">PAGE  </w:instrText>
    </w:r>
    <w:r>
      <w:rPr>
        <w:rStyle w:val="Nmerodepgina"/>
        <w:lang w:val="es-ES" w:bidi="es-ES"/>
      </w:rPr>
      <w:fldChar w:fldCharType="separate"/>
    </w:r>
    <w:r w:rsidR="005F3B79">
      <w:rPr>
        <w:rStyle w:val="Nmerodepgina"/>
        <w:noProof/>
        <w:lang w:val="es-ES" w:bidi="es-ES"/>
      </w:rPr>
      <w:t>3</w:t>
    </w:r>
    <w:r>
      <w:rPr>
        <w:rStyle w:val="Nmerodepgina"/>
        <w:lang w:val="es-ES" w:bidi="es-ES"/>
      </w:rPr>
      <w:fldChar w:fldCharType="end"/>
    </w:r>
  </w:p>
  <w:p w14:paraId="4E03698C" w14:textId="77777777" w:rsidR="009F3491" w:rsidRDefault="009F3491" w:rsidP="00B24C4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9955084"/>
      <w:docPartObj>
        <w:docPartGallery w:val="Page Numbers (Bottom of Page)"/>
        <w:docPartUnique/>
      </w:docPartObj>
    </w:sdtPr>
    <w:sdtEndPr>
      <w:rPr>
        <w:noProof/>
      </w:rPr>
    </w:sdtEndPr>
    <w:sdtContent>
      <w:p w14:paraId="0EE3E2B2" w14:textId="60CAA1B1" w:rsidR="00A73113" w:rsidRDefault="00A73113">
        <w:pPr>
          <w:pStyle w:val="Piedepgina"/>
          <w:jc w:val="right"/>
        </w:pPr>
        <w:r>
          <w:rPr>
            <w:lang w:val="es-ES" w:bidi="es-ES"/>
          </w:rPr>
          <w:fldChar w:fldCharType="begin"/>
        </w:r>
        <w:r>
          <w:rPr>
            <w:lang w:val="es-ES" w:bidi="es-ES"/>
          </w:rPr>
          <w:instrText xml:space="preserve"> PAGE   \* MERGEFORMAT </w:instrText>
        </w:r>
        <w:r>
          <w:rPr>
            <w:lang w:val="es-ES" w:bidi="es-ES"/>
          </w:rPr>
          <w:fldChar w:fldCharType="separate"/>
        </w:r>
        <w:r>
          <w:rPr>
            <w:noProof/>
            <w:lang w:val="es-ES" w:bidi="es-ES"/>
          </w:rPr>
          <w:t>2</w:t>
        </w:r>
        <w:r>
          <w:rPr>
            <w:noProof/>
            <w:lang w:val="es-ES" w:bidi="es-ES"/>
          </w:rPr>
          <w:fldChar w:fldCharType="end"/>
        </w:r>
      </w:p>
    </w:sdtContent>
  </w:sdt>
  <w:p w14:paraId="51C0E0E3" w14:textId="77777777" w:rsidR="009F3491" w:rsidRDefault="009F3491" w:rsidP="00B24C4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8FF75" w14:textId="77777777" w:rsidR="00015EC7" w:rsidRDefault="00015EC7">
      <w:r>
        <w:separator/>
      </w:r>
    </w:p>
  </w:footnote>
  <w:footnote w:type="continuationSeparator" w:id="0">
    <w:p w14:paraId="7AB3BAD7" w14:textId="77777777" w:rsidR="00015EC7" w:rsidRDefault="00015EC7">
      <w:r>
        <w:continuationSeparator/>
      </w:r>
    </w:p>
  </w:footnote>
  <w:footnote w:type="continuationNotice" w:id="1">
    <w:p w14:paraId="7F8CBBB3" w14:textId="77777777" w:rsidR="00015EC7" w:rsidRDefault="00015EC7">
      <w:pPr>
        <w:spacing w:before="0" w:after="0" w:line="240" w:lineRule="auto"/>
      </w:pPr>
    </w:p>
  </w:footnote>
  <w:footnote w:id="2">
    <w:p w14:paraId="0E9CD14B" w14:textId="2DB106D9" w:rsidR="00664BD7" w:rsidRPr="005F3B79" w:rsidRDefault="00664BD7" w:rsidP="00664BD7">
      <w:pPr>
        <w:spacing w:before="0" w:after="0" w:line="240" w:lineRule="auto"/>
        <w:rPr>
          <w:rFonts w:ascii="Arial" w:hAnsi="Arial" w:cs="Arial"/>
          <w:color w:val="0072BC" w:themeColor="text2"/>
          <w:sz w:val="16"/>
          <w:szCs w:val="16"/>
          <w:lang w:val="es-ES"/>
        </w:rPr>
      </w:pPr>
      <w:r>
        <w:rPr>
          <w:rStyle w:val="Refdenotaalpie"/>
          <w:lang w:val="es-ES" w:bidi="es-ES"/>
        </w:rPr>
        <w:footnoteRef/>
      </w:r>
      <w:r>
        <w:rPr>
          <w:lang w:val="es-ES" w:bidi="es-ES"/>
        </w:rPr>
        <w:t xml:space="preserve"> </w:t>
      </w:r>
      <w:r w:rsidRPr="00473AF8">
        <w:rPr>
          <w:color w:val="0072BC" w:themeColor="text2"/>
          <w:sz w:val="16"/>
          <w:lang w:val="es-ES" w:bidi="es-ES"/>
        </w:rPr>
        <w:t>AE1: acceso y documentación; AE2: situación; AE3: políticas y leyes; AE4: violencia de género; AE5: infancia; AE6: justicia; AE7: comunidad; AE8: bienestar; AE9: vivienda; AE10: salud; AE11: educación; AE12: agua, saneamiento e higiene (WASH ); AE13: medios de subsistencia; AE14: regreso; AE15: reasentamiento; AE16: integración; AE17: sistema; AA18: asistencia; AA19: personas; AA20: externo; y AA21: dirección y gobierno</w:t>
      </w:r>
      <w:r w:rsidR="005F3B79">
        <w:rPr>
          <w:color w:val="0072BC" w:themeColor="text2"/>
          <w:sz w:val="16"/>
          <w:lang w:val="es-ES" w:bidi="es-ES"/>
        </w:rPr>
        <w:t>.</w:t>
      </w:r>
    </w:p>
    <w:p w14:paraId="3115E451" w14:textId="77777777" w:rsidR="00664BD7" w:rsidRPr="005F3B79" w:rsidRDefault="00664BD7" w:rsidP="00664BD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2160" w14:textId="77777777" w:rsidR="009F3491" w:rsidRPr="00736446" w:rsidRDefault="009F3491" w:rsidP="00773EC4">
    <w:pPr>
      <w:pStyle w:val="Encabezado"/>
      <w:spacing w:before="0" w:after="0" w:line="240" w:lineRule="auto"/>
      <w:jc w:val="center"/>
      <w:rPr>
        <w:rFonts w:ascii="Arial" w:hAnsi="Arial"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26A7"/>
    <w:multiLevelType w:val="hybridMultilevel"/>
    <w:tmpl w:val="FB86E2FE"/>
    <w:lvl w:ilvl="0" w:tplc="92AA1BAC">
      <w:start w:val="1"/>
      <w:numFmt w:val="bullet"/>
      <w:lvlText w:val=""/>
      <w:lvlJc w:val="left"/>
      <w:pPr>
        <w:ind w:left="360" w:hanging="360"/>
      </w:pPr>
      <w:rPr>
        <w:rFonts w:ascii="Wingdings" w:hAnsi="Wingdings" w:hint="default"/>
        <w:color w:val="0072BC"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4F5"/>
    <w:multiLevelType w:val="multilevel"/>
    <w:tmpl w:val="2DB865D4"/>
    <w:lvl w:ilvl="0">
      <w:start w:val="1"/>
      <w:numFmt w:val="decimal"/>
      <w:lvlText w:val="%1"/>
      <w:lvlJc w:val="left"/>
      <w:pPr>
        <w:ind w:left="720" w:hanging="720"/>
      </w:pPr>
      <w:rPr>
        <w:rFonts w:hint="default"/>
      </w:rPr>
    </w:lvl>
    <w:lvl w:ilvl="1">
      <w:start w:val="1"/>
      <w:numFmt w:val="decimal"/>
      <w:pStyle w:val="CustomHeading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7D7EB8"/>
    <w:multiLevelType w:val="hybridMultilevel"/>
    <w:tmpl w:val="6EFA0C5C"/>
    <w:lvl w:ilvl="0" w:tplc="0809000D">
      <w:start w:val="1"/>
      <w:numFmt w:val="bullet"/>
      <w:lvlText w:val=""/>
      <w:lvlJc w:val="left"/>
      <w:pPr>
        <w:ind w:left="426" w:hanging="360"/>
      </w:pPr>
      <w:rPr>
        <w:rFonts w:ascii="Wingdings" w:hAnsi="Wingdings"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 w15:restartNumberingAfterBreak="0">
    <w:nsid w:val="06A35440"/>
    <w:multiLevelType w:val="hybridMultilevel"/>
    <w:tmpl w:val="B364B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4386F"/>
    <w:multiLevelType w:val="hybridMultilevel"/>
    <w:tmpl w:val="ED9C1E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76E30"/>
    <w:multiLevelType w:val="hybridMultilevel"/>
    <w:tmpl w:val="F47CD16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A1D3E"/>
    <w:multiLevelType w:val="hybridMultilevel"/>
    <w:tmpl w:val="1898DA22"/>
    <w:lvl w:ilvl="0" w:tplc="27100848">
      <w:start w:val="1"/>
      <w:numFmt w:val="bullet"/>
      <w:lvlText w:val=""/>
      <w:lvlJc w:val="left"/>
      <w:pPr>
        <w:ind w:left="720" w:hanging="360"/>
      </w:pPr>
      <w:rPr>
        <w:rFonts w:ascii="Symbol" w:hAnsi="Symbol" w:hint="default"/>
        <w:caps w:val="0"/>
        <w:strike w:val="0"/>
        <w:dstrike w:val="0"/>
        <w:vanish w:val="0"/>
        <w:vertAlign w:val="super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45A5"/>
    <w:multiLevelType w:val="hybridMultilevel"/>
    <w:tmpl w:val="3140C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865B9"/>
    <w:multiLevelType w:val="hybridMultilevel"/>
    <w:tmpl w:val="1F50A486"/>
    <w:lvl w:ilvl="0" w:tplc="C09E2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70DA1"/>
    <w:multiLevelType w:val="hybridMultilevel"/>
    <w:tmpl w:val="2B8630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B25708"/>
    <w:multiLevelType w:val="hybridMultilevel"/>
    <w:tmpl w:val="14DEFC4A"/>
    <w:lvl w:ilvl="0" w:tplc="27100848">
      <w:start w:val="1"/>
      <w:numFmt w:val="bullet"/>
      <w:lvlText w:val=""/>
      <w:lvlJc w:val="left"/>
      <w:pPr>
        <w:ind w:left="720" w:hanging="360"/>
      </w:pPr>
      <w:rPr>
        <w:rFonts w:ascii="Symbol" w:hAnsi="Symbol" w:hint="default"/>
        <w:caps w:val="0"/>
        <w:strike w:val="0"/>
        <w:dstrike w:val="0"/>
        <w:vanish w:val="0"/>
        <w:vertAlign w:val="super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B74C8"/>
    <w:multiLevelType w:val="hybridMultilevel"/>
    <w:tmpl w:val="7CA2F268"/>
    <w:lvl w:ilvl="0" w:tplc="0292166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60D8D"/>
    <w:multiLevelType w:val="hybridMultilevel"/>
    <w:tmpl w:val="0BA4D0DC"/>
    <w:lvl w:ilvl="0" w:tplc="09CAFD30">
      <w:start w:val="1"/>
      <w:numFmt w:val="bullet"/>
      <w:lvlText w:val=""/>
      <w:lvlJc w:val="left"/>
      <w:pPr>
        <w:tabs>
          <w:tab w:val="num" w:pos="720"/>
        </w:tabs>
        <w:ind w:left="720" w:hanging="360"/>
      </w:pPr>
      <w:rPr>
        <w:rFonts w:ascii="Wingdings" w:hAnsi="Wingdings" w:hint="default"/>
      </w:rPr>
    </w:lvl>
    <w:lvl w:ilvl="1" w:tplc="AA449132">
      <w:start w:val="1"/>
      <w:numFmt w:val="bullet"/>
      <w:lvlText w:val=""/>
      <w:lvlJc w:val="left"/>
      <w:pPr>
        <w:tabs>
          <w:tab w:val="num" w:pos="1440"/>
        </w:tabs>
        <w:ind w:left="1440" w:hanging="360"/>
      </w:pPr>
      <w:rPr>
        <w:rFonts w:ascii="Wingdings" w:hAnsi="Wingdings" w:hint="default"/>
      </w:rPr>
    </w:lvl>
    <w:lvl w:ilvl="2" w:tplc="8E0280EC" w:tentative="1">
      <w:start w:val="1"/>
      <w:numFmt w:val="bullet"/>
      <w:lvlText w:val=""/>
      <w:lvlJc w:val="left"/>
      <w:pPr>
        <w:tabs>
          <w:tab w:val="num" w:pos="2160"/>
        </w:tabs>
        <w:ind w:left="2160" w:hanging="360"/>
      </w:pPr>
      <w:rPr>
        <w:rFonts w:ascii="Wingdings" w:hAnsi="Wingdings" w:hint="default"/>
      </w:rPr>
    </w:lvl>
    <w:lvl w:ilvl="3" w:tplc="437A05B8" w:tentative="1">
      <w:start w:val="1"/>
      <w:numFmt w:val="bullet"/>
      <w:lvlText w:val=""/>
      <w:lvlJc w:val="left"/>
      <w:pPr>
        <w:tabs>
          <w:tab w:val="num" w:pos="2880"/>
        </w:tabs>
        <w:ind w:left="2880" w:hanging="360"/>
      </w:pPr>
      <w:rPr>
        <w:rFonts w:ascii="Wingdings" w:hAnsi="Wingdings" w:hint="default"/>
      </w:rPr>
    </w:lvl>
    <w:lvl w:ilvl="4" w:tplc="AF92F8A2" w:tentative="1">
      <w:start w:val="1"/>
      <w:numFmt w:val="bullet"/>
      <w:lvlText w:val=""/>
      <w:lvlJc w:val="left"/>
      <w:pPr>
        <w:tabs>
          <w:tab w:val="num" w:pos="3600"/>
        </w:tabs>
        <w:ind w:left="3600" w:hanging="360"/>
      </w:pPr>
      <w:rPr>
        <w:rFonts w:ascii="Wingdings" w:hAnsi="Wingdings" w:hint="default"/>
      </w:rPr>
    </w:lvl>
    <w:lvl w:ilvl="5" w:tplc="2804A998" w:tentative="1">
      <w:start w:val="1"/>
      <w:numFmt w:val="bullet"/>
      <w:lvlText w:val=""/>
      <w:lvlJc w:val="left"/>
      <w:pPr>
        <w:tabs>
          <w:tab w:val="num" w:pos="4320"/>
        </w:tabs>
        <w:ind w:left="4320" w:hanging="360"/>
      </w:pPr>
      <w:rPr>
        <w:rFonts w:ascii="Wingdings" w:hAnsi="Wingdings" w:hint="default"/>
      </w:rPr>
    </w:lvl>
    <w:lvl w:ilvl="6" w:tplc="DF7E972A" w:tentative="1">
      <w:start w:val="1"/>
      <w:numFmt w:val="bullet"/>
      <w:lvlText w:val=""/>
      <w:lvlJc w:val="left"/>
      <w:pPr>
        <w:tabs>
          <w:tab w:val="num" w:pos="5040"/>
        </w:tabs>
        <w:ind w:left="5040" w:hanging="360"/>
      </w:pPr>
      <w:rPr>
        <w:rFonts w:ascii="Wingdings" w:hAnsi="Wingdings" w:hint="default"/>
      </w:rPr>
    </w:lvl>
    <w:lvl w:ilvl="7" w:tplc="AC84D624" w:tentative="1">
      <w:start w:val="1"/>
      <w:numFmt w:val="bullet"/>
      <w:lvlText w:val=""/>
      <w:lvlJc w:val="left"/>
      <w:pPr>
        <w:tabs>
          <w:tab w:val="num" w:pos="5760"/>
        </w:tabs>
        <w:ind w:left="5760" w:hanging="360"/>
      </w:pPr>
      <w:rPr>
        <w:rFonts w:ascii="Wingdings" w:hAnsi="Wingdings" w:hint="default"/>
      </w:rPr>
    </w:lvl>
    <w:lvl w:ilvl="8" w:tplc="D256AC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146C5"/>
    <w:multiLevelType w:val="hybridMultilevel"/>
    <w:tmpl w:val="88D0F4EC"/>
    <w:lvl w:ilvl="0" w:tplc="C2A0EF9E">
      <w:start w:val="1"/>
      <w:numFmt w:val="bullet"/>
      <w:lvlText w:val=""/>
      <w:lvlJc w:val="left"/>
      <w:pPr>
        <w:tabs>
          <w:tab w:val="num" w:pos="720"/>
        </w:tabs>
        <w:ind w:left="720" w:hanging="360"/>
      </w:pPr>
      <w:rPr>
        <w:rFonts w:ascii="Wingdings" w:hAnsi="Wingdings" w:hint="default"/>
      </w:rPr>
    </w:lvl>
    <w:lvl w:ilvl="1" w:tplc="32C88128">
      <w:start w:val="1"/>
      <w:numFmt w:val="bullet"/>
      <w:lvlText w:val=""/>
      <w:lvlJc w:val="left"/>
      <w:pPr>
        <w:tabs>
          <w:tab w:val="num" w:pos="1440"/>
        </w:tabs>
        <w:ind w:left="1440" w:hanging="360"/>
      </w:pPr>
      <w:rPr>
        <w:rFonts w:ascii="Wingdings" w:hAnsi="Wingdings" w:hint="default"/>
      </w:rPr>
    </w:lvl>
    <w:lvl w:ilvl="2" w:tplc="6D64128A">
      <w:start w:val="1"/>
      <w:numFmt w:val="bullet"/>
      <w:lvlText w:val=""/>
      <w:lvlJc w:val="left"/>
      <w:pPr>
        <w:tabs>
          <w:tab w:val="num" w:pos="2160"/>
        </w:tabs>
        <w:ind w:left="2160" w:hanging="360"/>
      </w:pPr>
      <w:rPr>
        <w:rFonts w:ascii="Wingdings" w:hAnsi="Wingdings" w:hint="default"/>
      </w:rPr>
    </w:lvl>
    <w:lvl w:ilvl="3" w:tplc="87068AB0" w:tentative="1">
      <w:start w:val="1"/>
      <w:numFmt w:val="bullet"/>
      <w:lvlText w:val=""/>
      <w:lvlJc w:val="left"/>
      <w:pPr>
        <w:tabs>
          <w:tab w:val="num" w:pos="2880"/>
        </w:tabs>
        <w:ind w:left="2880" w:hanging="360"/>
      </w:pPr>
      <w:rPr>
        <w:rFonts w:ascii="Wingdings" w:hAnsi="Wingdings" w:hint="default"/>
      </w:rPr>
    </w:lvl>
    <w:lvl w:ilvl="4" w:tplc="EB50238A" w:tentative="1">
      <w:start w:val="1"/>
      <w:numFmt w:val="bullet"/>
      <w:lvlText w:val=""/>
      <w:lvlJc w:val="left"/>
      <w:pPr>
        <w:tabs>
          <w:tab w:val="num" w:pos="3600"/>
        </w:tabs>
        <w:ind w:left="3600" w:hanging="360"/>
      </w:pPr>
      <w:rPr>
        <w:rFonts w:ascii="Wingdings" w:hAnsi="Wingdings" w:hint="default"/>
      </w:rPr>
    </w:lvl>
    <w:lvl w:ilvl="5" w:tplc="AF32C17C" w:tentative="1">
      <w:start w:val="1"/>
      <w:numFmt w:val="bullet"/>
      <w:lvlText w:val=""/>
      <w:lvlJc w:val="left"/>
      <w:pPr>
        <w:tabs>
          <w:tab w:val="num" w:pos="4320"/>
        </w:tabs>
        <w:ind w:left="4320" w:hanging="360"/>
      </w:pPr>
      <w:rPr>
        <w:rFonts w:ascii="Wingdings" w:hAnsi="Wingdings" w:hint="default"/>
      </w:rPr>
    </w:lvl>
    <w:lvl w:ilvl="6" w:tplc="43DA817E" w:tentative="1">
      <w:start w:val="1"/>
      <w:numFmt w:val="bullet"/>
      <w:lvlText w:val=""/>
      <w:lvlJc w:val="left"/>
      <w:pPr>
        <w:tabs>
          <w:tab w:val="num" w:pos="5040"/>
        </w:tabs>
        <w:ind w:left="5040" w:hanging="360"/>
      </w:pPr>
      <w:rPr>
        <w:rFonts w:ascii="Wingdings" w:hAnsi="Wingdings" w:hint="default"/>
      </w:rPr>
    </w:lvl>
    <w:lvl w:ilvl="7" w:tplc="537A060E" w:tentative="1">
      <w:start w:val="1"/>
      <w:numFmt w:val="bullet"/>
      <w:lvlText w:val=""/>
      <w:lvlJc w:val="left"/>
      <w:pPr>
        <w:tabs>
          <w:tab w:val="num" w:pos="5760"/>
        </w:tabs>
        <w:ind w:left="5760" w:hanging="360"/>
      </w:pPr>
      <w:rPr>
        <w:rFonts w:ascii="Wingdings" w:hAnsi="Wingdings" w:hint="default"/>
      </w:rPr>
    </w:lvl>
    <w:lvl w:ilvl="8" w:tplc="85C2E32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10BA6"/>
    <w:multiLevelType w:val="hybridMultilevel"/>
    <w:tmpl w:val="10E4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F1C67"/>
    <w:multiLevelType w:val="hybridMultilevel"/>
    <w:tmpl w:val="F0D2500A"/>
    <w:lvl w:ilvl="0" w:tplc="242C0372">
      <w:start w:val="1"/>
      <w:numFmt w:val="bullet"/>
      <w:pStyle w:val="CustomHeading3"/>
      <w:lvlText w:val=""/>
      <w:lvlJc w:val="left"/>
      <w:pPr>
        <w:ind w:left="1350" w:hanging="360"/>
      </w:pPr>
      <w:rPr>
        <w:rFonts w:ascii="Wingdings" w:hAnsi="Wingdings" w:hint="default"/>
      </w:rPr>
    </w:lvl>
    <w:lvl w:ilvl="1" w:tplc="BD865AFA">
      <w:numFmt w:val="bullet"/>
      <w:pStyle w:val="CustomHeading4"/>
      <w:lvlText w:val="-"/>
      <w:lvlJc w:val="left"/>
      <w:pPr>
        <w:ind w:left="540" w:hanging="360"/>
      </w:pPr>
      <w:rPr>
        <w:rFonts w:ascii="Verdana" w:eastAsia="Calibri" w:hAnsi="Verdana" w:cs="Times New Roman"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AE5FC7"/>
    <w:multiLevelType w:val="hybridMultilevel"/>
    <w:tmpl w:val="CE5423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F2B6A"/>
    <w:multiLevelType w:val="hybridMultilevel"/>
    <w:tmpl w:val="A1B87AAC"/>
    <w:lvl w:ilvl="0" w:tplc="81CC15DC">
      <w:start w:val="1"/>
      <w:numFmt w:val="bullet"/>
      <w:lvlText w:val=""/>
      <w:lvlJc w:val="left"/>
      <w:pPr>
        <w:ind w:left="502" w:hanging="360"/>
      </w:pPr>
      <w:rPr>
        <w:rFonts w:ascii="Wingdings" w:hAnsi="Wingdings" w:hint="default"/>
        <w:strike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203F7F"/>
    <w:multiLevelType w:val="hybridMultilevel"/>
    <w:tmpl w:val="7DC677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0C71AC"/>
    <w:multiLevelType w:val="hybridMultilevel"/>
    <w:tmpl w:val="3830FE50"/>
    <w:lvl w:ilvl="0" w:tplc="C57260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C0ACE"/>
    <w:multiLevelType w:val="hybridMultilevel"/>
    <w:tmpl w:val="4712E6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F386F"/>
    <w:multiLevelType w:val="hybridMultilevel"/>
    <w:tmpl w:val="7906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37CA8"/>
    <w:multiLevelType w:val="hybridMultilevel"/>
    <w:tmpl w:val="FAE81F58"/>
    <w:lvl w:ilvl="0" w:tplc="08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8C0A2B"/>
    <w:multiLevelType w:val="hybridMultilevel"/>
    <w:tmpl w:val="8878E4BA"/>
    <w:lvl w:ilvl="0" w:tplc="F63AA112">
      <w:numFmt w:val="bullet"/>
      <w:lvlText w:val="-"/>
      <w:lvlJc w:val="left"/>
      <w:pPr>
        <w:ind w:left="426" w:hanging="360"/>
      </w:pPr>
      <w:rPr>
        <w:rFonts w:ascii="Arial" w:eastAsia="Times New Roman" w:hAnsi="Arial" w:cs="Aria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4" w15:restartNumberingAfterBreak="0">
    <w:nsid w:val="5AA94FDB"/>
    <w:multiLevelType w:val="hybridMultilevel"/>
    <w:tmpl w:val="BA42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B519F"/>
    <w:multiLevelType w:val="hybridMultilevel"/>
    <w:tmpl w:val="2216F2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6314337E"/>
    <w:multiLevelType w:val="hybridMultilevel"/>
    <w:tmpl w:val="7CA2F268"/>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667087"/>
    <w:multiLevelType w:val="hybridMultilevel"/>
    <w:tmpl w:val="6D9A447A"/>
    <w:lvl w:ilvl="0" w:tplc="F63AA1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5B4CEA"/>
    <w:multiLevelType w:val="hybridMultilevel"/>
    <w:tmpl w:val="F306B276"/>
    <w:lvl w:ilvl="0" w:tplc="F63AA1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3E59F7"/>
    <w:multiLevelType w:val="hybridMultilevel"/>
    <w:tmpl w:val="3E4AF506"/>
    <w:lvl w:ilvl="0" w:tplc="FFFFFFFF">
      <w:start w:val="1"/>
      <w:numFmt w:val="bullet"/>
      <w:lvlText w:val=""/>
      <w:lvlJc w:val="left"/>
      <w:pPr>
        <w:ind w:left="1350" w:hanging="360"/>
      </w:pPr>
      <w:rPr>
        <w:rFonts w:ascii="Wingdings" w:hAnsi="Wingdings" w:hint="default"/>
      </w:rPr>
    </w:lvl>
    <w:lvl w:ilvl="1" w:tplc="0809000D">
      <w:start w:val="1"/>
      <w:numFmt w:val="bullet"/>
      <w:lvlText w:val=""/>
      <w:lvlJc w:val="left"/>
      <w:pPr>
        <w:ind w:left="36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174320D"/>
    <w:multiLevelType w:val="hybridMultilevel"/>
    <w:tmpl w:val="4EB25C0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5353D6"/>
    <w:multiLevelType w:val="hybridMultilevel"/>
    <w:tmpl w:val="E45C28D2"/>
    <w:lvl w:ilvl="0" w:tplc="F63AA1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40416"/>
    <w:multiLevelType w:val="hybridMultilevel"/>
    <w:tmpl w:val="7CA2F268"/>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0B4A14"/>
    <w:multiLevelType w:val="hybridMultilevel"/>
    <w:tmpl w:val="1688C424"/>
    <w:lvl w:ilvl="0" w:tplc="30323E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F7860"/>
    <w:multiLevelType w:val="hybridMultilevel"/>
    <w:tmpl w:val="8000E0E4"/>
    <w:lvl w:ilvl="0" w:tplc="9D9292A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5"/>
  </w:num>
  <w:num w:numId="3">
    <w:abstractNumId w:val="11"/>
  </w:num>
  <w:num w:numId="4">
    <w:abstractNumId w:val="24"/>
  </w:num>
  <w:num w:numId="5">
    <w:abstractNumId w:val="5"/>
  </w:num>
  <w:num w:numId="6">
    <w:abstractNumId w:val="33"/>
  </w:num>
  <w:num w:numId="7">
    <w:abstractNumId w:val="23"/>
  </w:num>
  <w:num w:numId="8">
    <w:abstractNumId w:val="27"/>
  </w:num>
  <w:num w:numId="9">
    <w:abstractNumId w:val="9"/>
  </w:num>
  <w:num w:numId="10">
    <w:abstractNumId w:val="14"/>
  </w:num>
  <w:num w:numId="11">
    <w:abstractNumId w:val="13"/>
  </w:num>
  <w:num w:numId="12">
    <w:abstractNumId w:val="12"/>
  </w:num>
  <w:num w:numId="13">
    <w:abstractNumId w:val="7"/>
  </w:num>
  <w:num w:numId="14">
    <w:abstractNumId w:val="15"/>
  </w:num>
  <w:num w:numId="15">
    <w:abstractNumId w:val="2"/>
  </w:num>
  <w:num w:numId="16">
    <w:abstractNumId w:val="30"/>
  </w:num>
  <w:num w:numId="17">
    <w:abstractNumId w:val="18"/>
  </w:num>
  <w:num w:numId="18">
    <w:abstractNumId w:val="28"/>
  </w:num>
  <w:num w:numId="19">
    <w:abstractNumId w:val="1"/>
  </w:num>
  <w:num w:numId="20">
    <w:abstractNumId w:val="31"/>
  </w:num>
  <w:num w:numId="21">
    <w:abstractNumId w:val="15"/>
  </w:num>
  <w:num w:numId="22">
    <w:abstractNumId w:val="27"/>
  </w:num>
  <w:num w:numId="23">
    <w:abstractNumId w:val="1"/>
  </w:num>
  <w:num w:numId="24">
    <w:abstractNumId w:val="15"/>
  </w:num>
  <w:num w:numId="25">
    <w:abstractNumId w:val="10"/>
  </w:num>
  <w:num w:numId="26">
    <w:abstractNumId w:val="6"/>
  </w:num>
  <w:num w:numId="27">
    <w:abstractNumId w:val="3"/>
  </w:num>
  <w:num w:numId="28">
    <w:abstractNumId w:val="8"/>
  </w:num>
  <w:num w:numId="29">
    <w:abstractNumId w:val="25"/>
  </w:num>
  <w:num w:numId="30">
    <w:abstractNumId w:val="4"/>
  </w:num>
  <w:num w:numId="31">
    <w:abstractNumId w:val="34"/>
  </w:num>
  <w:num w:numId="32">
    <w:abstractNumId w:val="16"/>
  </w:num>
  <w:num w:numId="33">
    <w:abstractNumId w:val="26"/>
  </w:num>
  <w:num w:numId="34">
    <w:abstractNumId w:val="29"/>
  </w:num>
  <w:num w:numId="35">
    <w:abstractNumId w:val="15"/>
  </w:num>
  <w:num w:numId="36">
    <w:abstractNumId w:val="21"/>
  </w:num>
  <w:num w:numId="37">
    <w:abstractNumId w:val="17"/>
  </w:num>
  <w:num w:numId="38">
    <w:abstractNumId w:val="15"/>
  </w:num>
  <w:num w:numId="39">
    <w:abstractNumId w:val="20"/>
  </w:num>
  <w:num w:numId="40">
    <w:abstractNumId w:val="22"/>
  </w:num>
  <w:num w:numId="41">
    <w:abstractNumId w:val="0"/>
  </w:num>
  <w:num w:numId="42">
    <w:abstractNumId w:val="19"/>
  </w:num>
  <w:num w:numId="43">
    <w:abstractNumId w:val="3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Catherina Funck">
    <w15:presenceInfo w15:providerId="AD" w15:userId="S::funckc@unhcr.org::b87b7362-1805-46e1-9bbb-af05f5f190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0E"/>
    <w:rsid w:val="0000148E"/>
    <w:rsid w:val="0000216C"/>
    <w:rsid w:val="00004CC0"/>
    <w:rsid w:val="00005E56"/>
    <w:rsid w:val="000106CA"/>
    <w:rsid w:val="0001159F"/>
    <w:rsid w:val="00012255"/>
    <w:rsid w:val="00013C83"/>
    <w:rsid w:val="00014AD8"/>
    <w:rsid w:val="00015A3C"/>
    <w:rsid w:val="00015EC7"/>
    <w:rsid w:val="00023EA2"/>
    <w:rsid w:val="000302AD"/>
    <w:rsid w:val="00030CB0"/>
    <w:rsid w:val="00032881"/>
    <w:rsid w:val="00032B0A"/>
    <w:rsid w:val="000360D5"/>
    <w:rsid w:val="00036E0B"/>
    <w:rsid w:val="00036EBC"/>
    <w:rsid w:val="0003708E"/>
    <w:rsid w:val="00040788"/>
    <w:rsid w:val="00040A24"/>
    <w:rsid w:val="00041CE9"/>
    <w:rsid w:val="00043253"/>
    <w:rsid w:val="000438AB"/>
    <w:rsid w:val="000444EE"/>
    <w:rsid w:val="0004568C"/>
    <w:rsid w:val="00045CA7"/>
    <w:rsid w:val="00052423"/>
    <w:rsid w:val="0005390D"/>
    <w:rsid w:val="00054337"/>
    <w:rsid w:val="00054508"/>
    <w:rsid w:val="0005581D"/>
    <w:rsid w:val="00060485"/>
    <w:rsid w:val="00060F40"/>
    <w:rsid w:val="00061D68"/>
    <w:rsid w:val="00063135"/>
    <w:rsid w:val="00063B0B"/>
    <w:rsid w:val="00066104"/>
    <w:rsid w:val="0007019B"/>
    <w:rsid w:val="00070527"/>
    <w:rsid w:val="0007108D"/>
    <w:rsid w:val="00071EA4"/>
    <w:rsid w:val="000723DC"/>
    <w:rsid w:val="000725AB"/>
    <w:rsid w:val="0007417D"/>
    <w:rsid w:val="000746AF"/>
    <w:rsid w:val="00077172"/>
    <w:rsid w:val="00077466"/>
    <w:rsid w:val="00080827"/>
    <w:rsid w:val="00081746"/>
    <w:rsid w:val="00084CF0"/>
    <w:rsid w:val="00090B2B"/>
    <w:rsid w:val="00092DF6"/>
    <w:rsid w:val="00094698"/>
    <w:rsid w:val="0009556A"/>
    <w:rsid w:val="00097CD6"/>
    <w:rsid w:val="000A5366"/>
    <w:rsid w:val="000B0A59"/>
    <w:rsid w:val="000B205E"/>
    <w:rsid w:val="000B2CFA"/>
    <w:rsid w:val="000B313A"/>
    <w:rsid w:val="000B394D"/>
    <w:rsid w:val="000B56FC"/>
    <w:rsid w:val="000B5855"/>
    <w:rsid w:val="000B7C2E"/>
    <w:rsid w:val="000B7D25"/>
    <w:rsid w:val="000C12AA"/>
    <w:rsid w:val="000C174B"/>
    <w:rsid w:val="000C4769"/>
    <w:rsid w:val="000C621F"/>
    <w:rsid w:val="000D0B24"/>
    <w:rsid w:val="000D1374"/>
    <w:rsid w:val="000D26C2"/>
    <w:rsid w:val="000D36A6"/>
    <w:rsid w:val="000D39B2"/>
    <w:rsid w:val="000D3E59"/>
    <w:rsid w:val="000D5246"/>
    <w:rsid w:val="000D5E2D"/>
    <w:rsid w:val="000D6260"/>
    <w:rsid w:val="000E1F74"/>
    <w:rsid w:val="000E3755"/>
    <w:rsid w:val="000E3F22"/>
    <w:rsid w:val="000E694D"/>
    <w:rsid w:val="000F22DA"/>
    <w:rsid w:val="000F31E5"/>
    <w:rsid w:val="000F4AC1"/>
    <w:rsid w:val="000F5BC7"/>
    <w:rsid w:val="000F630F"/>
    <w:rsid w:val="000F7B02"/>
    <w:rsid w:val="00103B67"/>
    <w:rsid w:val="00106081"/>
    <w:rsid w:val="0010689E"/>
    <w:rsid w:val="001103B5"/>
    <w:rsid w:val="001154E0"/>
    <w:rsid w:val="0011650A"/>
    <w:rsid w:val="0011726D"/>
    <w:rsid w:val="001173B4"/>
    <w:rsid w:val="00120E50"/>
    <w:rsid w:val="0012216E"/>
    <w:rsid w:val="0012352B"/>
    <w:rsid w:val="001247A3"/>
    <w:rsid w:val="00124A3C"/>
    <w:rsid w:val="00130D20"/>
    <w:rsid w:val="001319A7"/>
    <w:rsid w:val="00132473"/>
    <w:rsid w:val="0013266C"/>
    <w:rsid w:val="00134E0A"/>
    <w:rsid w:val="0013543F"/>
    <w:rsid w:val="00135523"/>
    <w:rsid w:val="00135CF6"/>
    <w:rsid w:val="0013612C"/>
    <w:rsid w:val="00136903"/>
    <w:rsid w:val="00137BB5"/>
    <w:rsid w:val="00140A71"/>
    <w:rsid w:val="0014159B"/>
    <w:rsid w:val="001430F9"/>
    <w:rsid w:val="00145077"/>
    <w:rsid w:val="00145A0E"/>
    <w:rsid w:val="001462D7"/>
    <w:rsid w:val="00150CCF"/>
    <w:rsid w:val="001536F6"/>
    <w:rsid w:val="0015384F"/>
    <w:rsid w:val="00153954"/>
    <w:rsid w:val="00153960"/>
    <w:rsid w:val="001553F5"/>
    <w:rsid w:val="001556F0"/>
    <w:rsid w:val="0015739F"/>
    <w:rsid w:val="00157E78"/>
    <w:rsid w:val="00160B42"/>
    <w:rsid w:val="00161B5E"/>
    <w:rsid w:val="0016200B"/>
    <w:rsid w:val="00162ECC"/>
    <w:rsid w:val="00163414"/>
    <w:rsid w:val="001654A0"/>
    <w:rsid w:val="00166A5E"/>
    <w:rsid w:val="001670C5"/>
    <w:rsid w:val="0016773D"/>
    <w:rsid w:val="0017057B"/>
    <w:rsid w:val="00171EBF"/>
    <w:rsid w:val="00172E92"/>
    <w:rsid w:val="001735EE"/>
    <w:rsid w:val="00173A73"/>
    <w:rsid w:val="0017466E"/>
    <w:rsid w:val="00174FCC"/>
    <w:rsid w:val="00175FF4"/>
    <w:rsid w:val="00176ABC"/>
    <w:rsid w:val="00177129"/>
    <w:rsid w:val="00177F1A"/>
    <w:rsid w:val="00182DEC"/>
    <w:rsid w:val="00185A21"/>
    <w:rsid w:val="00185C45"/>
    <w:rsid w:val="0019150E"/>
    <w:rsid w:val="00191580"/>
    <w:rsid w:val="00193471"/>
    <w:rsid w:val="001937F6"/>
    <w:rsid w:val="00194BA3"/>
    <w:rsid w:val="001A19D8"/>
    <w:rsid w:val="001A1BD7"/>
    <w:rsid w:val="001A2B79"/>
    <w:rsid w:val="001A2DD1"/>
    <w:rsid w:val="001A2E24"/>
    <w:rsid w:val="001A320A"/>
    <w:rsid w:val="001A392E"/>
    <w:rsid w:val="001A5379"/>
    <w:rsid w:val="001A7F7D"/>
    <w:rsid w:val="001B036E"/>
    <w:rsid w:val="001B039E"/>
    <w:rsid w:val="001B0EB0"/>
    <w:rsid w:val="001B232F"/>
    <w:rsid w:val="001B3257"/>
    <w:rsid w:val="001B419E"/>
    <w:rsid w:val="001B4295"/>
    <w:rsid w:val="001B4358"/>
    <w:rsid w:val="001C2AAC"/>
    <w:rsid w:val="001C4877"/>
    <w:rsid w:val="001C4BE0"/>
    <w:rsid w:val="001C59B0"/>
    <w:rsid w:val="001C64BA"/>
    <w:rsid w:val="001C7235"/>
    <w:rsid w:val="001D2257"/>
    <w:rsid w:val="001D31A5"/>
    <w:rsid w:val="001D40DA"/>
    <w:rsid w:val="001D4BBF"/>
    <w:rsid w:val="001D5E44"/>
    <w:rsid w:val="001D67CF"/>
    <w:rsid w:val="001D6BCA"/>
    <w:rsid w:val="001E0A37"/>
    <w:rsid w:val="001E2D95"/>
    <w:rsid w:val="001E6319"/>
    <w:rsid w:val="001F3A3C"/>
    <w:rsid w:val="001F4314"/>
    <w:rsid w:val="001F511F"/>
    <w:rsid w:val="001F5CD3"/>
    <w:rsid w:val="00200946"/>
    <w:rsid w:val="00201A02"/>
    <w:rsid w:val="002034FE"/>
    <w:rsid w:val="0020599E"/>
    <w:rsid w:val="00205E29"/>
    <w:rsid w:val="00210706"/>
    <w:rsid w:val="00213EC7"/>
    <w:rsid w:val="00213FA8"/>
    <w:rsid w:val="00217404"/>
    <w:rsid w:val="00221089"/>
    <w:rsid w:val="00221E34"/>
    <w:rsid w:val="002245EE"/>
    <w:rsid w:val="00224796"/>
    <w:rsid w:val="00225015"/>
    <w:rsid w:val="00225D62"/>
    <w:rsid w:val="00225DC6"/>
    <w:rsid w:val="0022653D"/>
    <w:rsid w:val="0022656A"/>
    <w:rsid w:val="0022699F"/>
    <w:rsid w:val="00226D39"/>
    <w:rsid w:val="002303F1"/>
    <w:rsid w:val="0023621D"/>
    <w:rsid w:val="00236EF9"/>
    <w:rsid w:val="00236F23"/>
    <w:rsid w:val="00242466"/>
    <w:rsid w:val="002428DC"/>
    <w:rsid w:val="00242CDE"/>
    <w:rsid w:val="0024390B"/>
    <w:rsid w:val="00246500"/>
    <w:rsid w:val="00246790"/>
    <w:rsid w:val="0025105C"/>
    <w:rsid w:val="00251865"/>
    <w:rsid w:val="00251BB2"/>
    <w:rsid w:val="0025256F"/>
    <w:rsid w:val="00252972"/>
    <w:rsid w:val="00253204"/>
    <w:rsid w:val="002551BD"/>
    <w:rsid w:val="002552F2"/>
    <w:rsid w:val="002570B2"/>
    <w:rsid w:val="00261C40"/>
    <w:rsid w:val="002625F4"/>
    <w:rsid w:val="002644AA"/>
    <w:rsid w:val="00267795"/>
    <w:rsid w:val="00271CFD"/>
    <w:rsid w:val="002731C5"/>
    <w:rsid w:val="002732AC"/>
    <w:rsid w:val="00274C4A"/>
    <w:rsid w:val="00275797"/>
    <w:rsid w:val="002758A2"/>
    <w:rsid w:val="0027684F"/>
    <w:rsid w:val="002838C0"/>
    <w:rsid w:val="0028628F"/>
    <w:rsid w:val="00287997"/>
    <w:rsid w:val="00290E94"/>
    <w:rsid w:val="002921E5"/>
    <w:rsid w:val="002924D7"/>
    <w:rsid w:val="00295EF6"/>
    <w:rsid w:val="002960AC"/>
    <w:rsid w:val="00296C69"/>
    <w:rsid w:val="00296CFA"/>
    <w:rsid w:val="00297759"/>
    <w:rsid w:val="002A05B4"/>
    <w:rsid w:val="002A11CF"/>
    <w:rsid w:val="002A1864"/>
    <w:rsid w:val="002A2514"/>
    <w:rsid w:val="002A33F0"/>
    <w:rsid w:val="002A3D8B"/>
    <w:rsid w:val="002A4A69"/>
    <w:rsid w:val="002A51AB"/>
    <w:rsid w:val="002A7947"/>
    <w:rsid w:val="002B0BE0"/>
    <w:rsid w:val="002B3300"/>
    <w:rsid w:val="002B3F39"/>
    <w:rsid w:val="002B423E"/>
    <w:rsid w:val="002B56A1"/>
    <w:rsid w:val="002C06AA"/>
    <w:rsid w:val="002C130E"/>
    <w:rsid w:val="002C4008"/>
    <w:rsid w:val="002C5844"/>
    <w:rsid w:val="002C6B9C"/>
    <w:rsid w:val="002D2577"/>
    <w:rsid w:val="002D308C"/>
    <w:rsid w:val="002D39B0"/>
    <w:rsid w:val="002D459D"/>
    <w:rsid w:val="002E1240"/>
    <w:rsid w:val="002E34EC"/>
    <w:rsid w:val="002E40AD"/>
    <w:rsid w:val="002E5E36"/>
    <w:rsid w:val="002E743F"/>
    <w:rsid w:val="002F5DB5"/>
    <w:rsid w:val="002F694A"/>
    <w:rsid w:val="002F7835"/>
    <w:rsid w:val="0030022B"/>
    <w:rsid w:val="00300732"/>
    <w:rsid w:val="00300F18"/>
    <w:rsid w:val="003011E3"/>
    <w:rsid w:val="00301A97"/>
    <w:rsid w:val="003023B6"/>
    <w:rsid w:val="0030244F"/>
    <w:rsid w:val="0030265D"/>
    <w:rsid w:val="00304BBF"/>
    <w:rsid w:val="00310FAE"/>
    <w:rsid w:val="003135F1"/>
    <w:rsid w:val="0031462C"/>
    <w:rsid w:val="003146F8"/>
    <w:rsid w:val="00323B8F"/>
    <w:rsid w:val="003259B1"/>
    <w:rsid w:val="00325DCB"/>
    <w:rsid w:val="00326D39"/>
    <w:rsid w:val="00326EB6"/>
    <w:rsid w:val="00327627"/>
    <w:rsid w:val="00331539"/>
    <w:rsid w:val="003322D7"/>
    <w:rsid w:val="003330CD"/>
    <w:rsid w:val="00333EFF"/>
    <w:rsid w:val="00334F80"/>
    <w:rsid w:val="00337D5D"/>
    <w:rsid w:val="003411E1"/>
    <w:rsid w:val="00344C59"/>
    <w:rsid w:val="003460A7"/>
    <w:rsid w:val="003461C2"/>
    <w:rsid w:val="003461ED"/>
    <w:rsid w:val="003467B1"/>
    <w:rsid w:val="00347680"/>
    <w:rsid w:val="00350C56"/>
    <w:rsid w:val="003535E6"/>
    <w:rsid w:val="003544C1"/>
    <w:rsid w:val="00356EDB"/>
    <w:rsid w:val="00360230"/>
    <w:rsid w:val="00360DE2"/>
    <w:rsid w:val="003619CB"/>
    <w:rsid w:val="00361BD1"/>
    <w:rsid w:val="00364ABD"/>
    <w:rsid w:val="00366661"/>
    <w:rsid w:val="00366E19"/>
    <w:rsid w:val="00370FA8"/>
    <w:rsid w:val="00372976"/>
    <w:rsid w:val="00374BC5"/>
    <w:rsid w:val="00376027"/>
    <w:rsid w:val="00376705"/>
    <w:rsid w:val="00377F9E"/>
    <w:rsid w:val="00380533"/>
    <w:rsid w:val="003815B0"/>
    <w:rsid w:val="003820A6"/>
    <w:rsid w:val="00383114"/>
    <w:rsid w:val="003831A7"/>
    <w:rsid w:val="00383AE6"/>
    <w:rsid w:val="00385430"/>
    <w:rsid w:val="003902F4"/>
    <w:rsid w:val="00391176"/>
    <w:rsid w:val="0039239F"/>
    <w:rsid w:val="00392488"/>
    <w:rsid w:val="0039400E"/>
    <w:rsid w:val="00396B4C"/>
    <w:rsid w:val="00397FDF"/>
    <w:rsid w:val="003A09A9"/>
    <w:rsid w:val="003A48A5"/>
    <w:rsid w:val="003A65F7"/>
    <w:rsid w:val="003B0D0B"/>
    <w:rsid w:val="003B1023"/>
    <w:rsid w:val="003B18D4"/>
    <w:rsid w:val="003B3C7D"/>
    <w:rsid w:val="003B604F"/>
    <w:rsid w:val="003C04FE"/>
    <w:rsid w:val="003C26BF"/>
    <w:rsid w:val="003C2C7A"/>
    <w:rsid w:val="003C40E9"/>
    <w:rsid w:val="003C4AAE"/>
    <w:rsid w:val="003C55EA"/>
    <w:rsid w:val="003C5651"/>
    <w:rsid w:val="003C6357"/>
    <w:rsid w:val="003C70C0"/>
    <w:rsid w:val="003D06DE"/>
    <w:rsid w:val="003D1306"/>
    <w:rsid w:val="003D36AB"/>
    <w:rsid w:val="003D396A"/>
    <w:rsid w:val="003D4DDF"/>
    <w:rsid w:val="003D61F1"/>
    <w:rsid w:val="003E042B"/>
    <w:rsid w:val="003E0540"/>
    <w:rsid w:val="003E08F8"/>
    <w:rsid w:val="003E2AAD"/>
    <w:rsid w:val="003E311B"/>
    <w:rsid w:val="003E330D"/>
    <w:rsid w:val="003E3D12"/>
    <w:rsid w:val="003E435D"/>
    <w:rsid w:val="003E5226"/>
    <w:rsid w:val="003E654B"/>
    <w:rsid w:val="003E7361"/>
    <w:rsid w:val="003F00DF"/>
    <w:rsid w:val="003F1F14"/>
    <w:rsid w:val="003F2D0F"/>
    <w:rsid w:val="003F4388"/>
    <w:rsid w:val="003F5336"/>
    <w:rsid w:val="003F56EA"/>
    <w:rsid w:val="003F5AAB"/>
    <w:rsid w:val="003F5FD2"/>
    <w:rsid w:val="003F6FAB"/>
    <w:rsid w:val="003F72E2"/>
    <w:rsid w:val="003F7841"/>
    <w:rsid w:val="004011DA"/>
    <w:rsid w:val="0040175A"/>
    <w:rsid w:val="00401BE5"/>
    <w:rsid w:val="0040372B"/>
    <w:rsid w:val="00403CC0"/>
    <w:rsid w:val="00407783"/>
    <w:rsid w:val="004106D2"/>
    <w:rsid w:val="00412C7E"/>
    <w:rsid w:val="004144E9"/>
    <w:rsid w:val="00415417"/>
    <w:rsid w:val="004176D1"/>
    <w:rsid w:val="00421271"/>
    <w:rsid w:val="004228D6"/>
    <w:rsid w:val="00422D85"/>
    <w:rsid w:val="004235E9"/>
    <w:rsid w:val="004263EB"/>
    <w:rsid w:val="00427DE6"/>
    <w:rsid w:val="00430C74"/>
    <w:rsid w:val="00430C8A"/>
    <w:rsid w:val="004354B2"/>
    <w:rsid w:val="004356A3"/>
    <w:rsid w:val="0043643E"/>
    <w:rsid w:val="00441D6B"/>
    <w:rsid w:val="00441F57"/>
    <w:rsid w:val="004426D8"/>
    <w:rsid w:val="00446411"/>
    <w:rsid w:val="0044787C"/>
    <w:rsid w:val="00447E9E"/>
    <w:rsid w:val="00453AD5"/>
    <w:rsid w:val="00454604"/>
    <w:rsid w:val="00454F8B"/>
    <w:rsid w:val="004558A4"/>
    <w:rsid w:val="00460778"/>
    <w:rsid w:val="004613BE"/>
    <w:rsid w:val="004615A0"/>
    <w:rsid w:val="0046162E"/>
    <w:rsid w:val="00462E17"/>
    <w:rsid w:val="00463669"/>
    <w:rsid w:val="00463DB8"/>
    <w:rsid w:val="00463E91"/>
    <w:rsid w:val="00464E65"/>
    <w:rsid w:val="00465A44"/>
    <w:rsid w:val="00471822"/>
    <w:rsid w:val="0047264B"/>
    <w:rsid w:val="00472ACC"/>
    <w:rsid w:val="00473450"/>
    <w:rsid w:val="004734C1"/>
    <w:rsid w:val="00473532"/>
    <w:rsid w:val="00473AF8"/>
    <w:rsid w:val="00474649"/>
    <w:rsid w:val="00474F61"/>
    <w:rsid w:val="00475211"/>
    <w:rsid w:val="00475F5E"/>
    <w:rsid w:val="0047684C"/>
    <w:rsid w:val="00476E57"/>
    <w:rsid w:val="004807C3"/>
    <w:rsid w:val="004873F0"/>
    <w:rsid w:val="004930F8"/>
    <w:rsid w:val="00494E9A"/>
    <w:rsid w:val="004958DE"/>
    <w:rsid w:val="00495CD5"/>
    <w:rsid w:val="00496C97"/>
    <w:rsid w:val="004A2308"/>
    <w:rsid w:val="004A3873"/>
    <w:rsid w:val="004A46B6"/>
    <w:rsid w:val="004B009C"/>
    <w:rsid w:val="004B072F"/>
    <w:rsid w:val="004B0D63"/>
    <w:rsid w:val="004B1381"/>
    <w:rsid w:val="004B2424"/>
    <w:rsid w:val="004B53D4"/>
    <w:rsid w:val="004C0B92"/>
    <w:rsid w:val="004C0CAB"/>
    <w:rsid w:val="004C1E87"/>
    <w:rsid w:val="004C57B2"/>
    <w:rsid w:val="004C7F19"/>
    <w:rsid w:val="004D370B"/>
    <w:rsid w:val="004D3CDF"/>
    <w:rsid w:val="004D42A5"/>
    <w:rsid w:val="004D487A"/>
    <w:rsid w:val="004D4A8F"/>
    <w:rsid w:val="004D6971"/>
    <w:rsid w:val="004E04AC"/>
    <w:rsid w:val="004E1287"/>
    <w:rsid w:val="004E3A22"/>
    <w:rsid w:val="004E5652"/>
    <w:rsid w:val="004E56AA"/>
    <w:rsid w:val="004F2464"/>
    <w:rsid w:val="004F325A"/>
    <w:rsid w:val="004F3922"/>
    <w:rsid w:val="004F4C5C"/>
    <w:rsid w:val="004F61F7"/>
    <w:rsid w:val="005018D2"/>
    <w:rsid w:val="00501D19"/>
    <w:rsid w:val="005028E9"/>
    <w:rsid w:val="00502B14"/>
    <w:rsid w:val="005052AB"/>
    <w:rsid w:val="00510B67"/>
    <w:rsid w:val="00510BD2"/>
    <w:rsid w:val="00510C85"/>
    <w:rsid w:val="00511240"/>
    <w:rsid w:val="0051171B"/>
    <w:rsid w:val="00517D71"/>
    <w:rsid w:val="005205FF"/>
    <w:rsid w:val="00520D0E"/>
    <w:rsid w:val="00522138"/>
    <w:rsid w:val="0052442E"/>
    <w:rsid w:val="00524B29"/>
    <w:rsid w:val="005263F6"/>
    <w:rsid w:val="005266DB"/>
    <w:rsid w:val="005278AB"/>
    <w:rsid w:val="00527EF5"/>
    <w:rsid w:val="00531430"/>
    <w:rsid w:val="00531EE1"/>
    <w:rsid w:val="0053283C"/>
    <w:rsid w:val="00535947"/>
    <w:rsid w:val="005376CC"/>
    <w:rsid w:val="00537A32"/>
    <w:rsid w:val="00537D34"/>
    <w:rsid w:val="00537F1E"/>
    <w:rsid w:val="0054005F"/>
    <w:rsid w:val="0054167C"/>
    <w:rsid w:val="00541900"/>
    <w:rsid w:val="00541CFD"/>
    <w:rsid w:val="0054225F"/>
    <w:rsid w:val="005472B1"/>
    <w:rsid w:val="005503C4"/>
    <w:rsid w:val="0055094A"/>
    <w:rsid w:val="00550DDC"/>
    <w:rsid w:val="00552213"/>
    <w:rsid w:val="005524E9"/>
    <w:rsid w:val="00555021"/>
    <w:rsid w:val="005561E7"/>
    <w:rsid w:val="00556FC8"/>
    <w:rsid w:val="005579A4"/>
    <w:rsid w:val="00557FAA"/>
    <w:rsid w:val="00563957"/>
    <w:rsid w:val="00564C5B"/>
    <w:rsid w:val="005655AF"/>
    <w:rsid w:val="005738F9"/>
    <w:rsid w:val="0057422F"/>
    <w:rsid w:val="00576B75"/>
    <w:rsid w:val="0057744F"/>
    <w:rsid w:val="00577A9A"/>
    <w:rsid w:val="005807A4"/>
    <w:rsid w:val="005815C0"/>
    <w:rsid w:val="005832BC"/>
    <w:rsid w:val="00583945"/>
    <w:rsid w:val="00583FEB"/>
    <w:rsid w:val="00584B2C"/>
    <w:rsid w:val="00594037"/>
    <w:rsid w:val="00595288"/>
    <w:rsid w:val="00597B34"/>
    <w:rsid w:val="005A038A"/>
    <w:rsid w:val="005A0B89"/>
    <w:rsid w:val="005A0DDA"/>
    <w:rsid w:val="005A2B32"/>
    <w:rsid w:val="005A5656"/>
    <w:rsid w:val="005A6775"/>
    <w:rsid w:val="005B1C6E"/>
    <w:rsid w:val="005B1F18"/>
    <w:rsid w:val="005B349C"/>
    <w:rsid w:val="005B39CF"/>
    <w:rsid w:val="005B41F6"/>
    <w:rsid w:val="005B4CF3"/>
    <w:rsid w:val="005B681F"/>
    <w:rsid w:val="005B72E3"/>
    <w:rsid w:val="005B7DA7"/>
    <w:rsid w:val="005C3CE9"/>
    <w:rsid w:val="005C4385"/>
    <w:rsid w:val="005C6481"/>
    <w:rsid w:val="005C6774"/>
    <w:rsid w:val="005C6897"/>
    <w:rsid w:val="005D05F7"/>
    <w:rsid w:val="005D0AB4"/>
    <w:rsid w:val="005D0FC1"/>
    <w:rsid w:val="005D1B82"/>
    <w:rsid w:val="005D345E"/>
    <w:rsid w:val="005D3785"/>
    <w:rsid w:val="005D4003"/>
    <w:rsid w:val="005D67A0"/>
    <w:rsid w:val="005E3705"/>
    <w:rsid w:val="005E3847"/>
    <w:rsid w:val="005E547D"/>
    <w:rsid w:val="005E60AD"/>
    <w:rsid w:val="005F2E25"/>
    <w:rsid w:val="005F3B79"/>
    <w:rsid w:val="005F448E"/>
    <w:rsid w:val="005F58E3"/>
    <w:rsid w:val="005F5FE6"/>
    <w:rsid w:val="005F6477"/>
    <w:rsid w:val="0060037F"/>
    <w:rsid w:val="00602C49"/>
    <w:rsid w:val="00603D8C"/>
    <w:rsid w:val="006042B7"/>
    <w:rsid w:val="006053A1"/>
    <w:rsid w:val="00605D1F"/>
    <w:rsid w:val="00606ADF"/>
    <w:rsid w:val="00607702"/>
    <w:rsid w:val="006077A3"/>
    <w:rsid w:val="00607C72"/>
    <w:rsid w:val="006104D7"/>
    <w:rsid w:val="006119A4"/>
    <w:rsid w:val="0061352C"/>
    <w:rsid w:val="00615339"/>
    <w:rsid w:val="006224C3"/>
    <w:rsid w:val="00622AB2"/>
    <w:rsid w:val="00624412"/>
    <w:rsid w:val="00626F61"/>
    <w:rsid w:val="00627CF0"/>
    <w:rsid w:val="00636345"/>
    <w:rsid w:val="006373AE"/>
    <w:rsid w:val="006428EE"/>
    <w:rsid w:val="00642B1B"/>
    <w:rsid w:val="00645331"/>
    <w:rsid w:val="0064568C"/>
    <w:rsid w:val="00646369"/>
    <w:rsid w:val="00647F11"/>
    <w:rsid w:val="00650213"/>
    <w:rsid w:val="00651B82"/>
    <w:rsid w:val="006528E4"/>
    <w:rsid w:val="006530E3"/>
    <w:rsid w:val="00653C75"/>
    <w:rsid w:val="00655B6E"/>
    <w:rsid w:val="006563F5"/>
    <w:rsid w:val="006609E2"/>
    <w:rsid w:val="00661930"/>
    <w:rsid w:val="006622AB"/>
    <w:rsid w:val="00662802"/>
    <w:rsid w:val="00664BD7"/>
    <w:rsid w:val="00664C4A"/>
    <w:rsid w:val="0066540C"/>
    <w:rsid w:val="00666836"/>
    <w:rsid w:val="006701B9"/>
    <w:rsid w:val="0067065D"/>
    <w:rsid w:val="00671536"/>
    <w:rsid w:val="00671E4D"/>
    <w:rsid w:val="00675623"/>
    <w:rsid w:val="00675A0F"/>
    <w:rsid w:val="006763E8"/>
    <w:rsid w:val="00676E2A"/>
    <w:rsid w:val="00677A6E"/>
    <w:rsid w:val="00677A96"/>
    <w:rsid w:val="006818F6"/>
    <w:rsid w:val="00682AAF"/>
    <w:rsid w:val="00684CFD"/>
    <w:rsid w:val="00686C92"/>
    <w:rsid w:val="006901B4"/>
    <w:rsid w:val="006914D1"/>
    <w:rsid w:val="006937A8"/>
    <w:rsid w:val="0069396F"/>
    <w:rsid w:val="0069469E"/>
    <w:rsid w:val="00694AA0"/>
    <w:rsid w:val="006950A0"/>
    <w:rsid w:val="00695656"/>
    <w:rsid w:val="00695F07"/>
    <w:rsid w:val="00697082"/>
    <w:rsid w:val="00697621"/>
    <w:rsid w:val="006A020D"/>
    <w:rsid w:val="006A0B5B"/>
    <w:rsid w:val="006A3C30"/>
    <w:rsid w:val="006A4095"/>
    <w:rsid w:val="006A4755"/>
    <w:rsid w:val="006A4CCC"/>
    <w:rsid w:val="006A6658"/>
    <w:rsid w:val="006B0412"/>
    <w:rsid w:val="006B147F"/>
    <w:rsid w:val="006B21C5"/>
    <w:rsid w:val="006B57FE"/>
    <w:rsid w:val="006B785F"/>
    <w:rsid w:val="006C2B44"/>
    <w:rsid w:val="006C2E03"/>
    <w:rsid w:val="006C3054"/>
    <w:rsid w:val="006C413B"/>
    <w:rsid w:val="006C63CC"/>
    <w:rsid w:val="006C6C78"/>
    <w:rsid w:val="006D01EE"/>
    <w:rsid w:val="006D1E32"/>
    <w:rsid w:val="006D27BD"/>
    <w:rsid w:val="006D3D24"/>
    <w:rsid w:val="006D4071"/>
    <w:rsid w:val="006D421E"/>
    <w:rsid w:val="006D48CB"/>
    <w:rsid w:val="006D6D92"/>
    <w:rsid w:val="006D7A72"/>
    <w:rsid w:val="006E27D1"/>
    <w:rsid w:val="006E2CC3"/>
    <w:rsid w:val="006E30CF"/>
    <w:rsid w:val="006E4006"/>
    <w:rsid w:val="006E60D7"/>
    <w:rsid w:val="006E665E"/>
    <w:rsid w:val="006F02D8"/>
    <w:rsid w:val="006F0AA1"/>
    <w:rsid w:val="006F12D6"/>
    <w:rsid w:val="006F140F"/>
    <w:rsid w:val="006F19A9"/>
    <w:rsid w:val="006F2771"/>
    <w:rsid w:val="006F3984"/>
    <w:rsid w:val="006F43D3"/>
    <w:rsid w:val="006F5777"/>
    <w:rsid w:val="006F78B9"/>
    <w:rsid w:val="00704445"/>
    <w:rsid w:val="00705A29"/>
    <w:rsid w:val="00705EF0"/>
    <w:rsid w:val="00707EE1"/>
    <w:rsid w:val="00710925"/>
    <w:rsid w:val="00711FC1"/>
    <w:rsid w:val="007120CB"/>
    <w:rsid w:val="00712C13"/>
    <w:rsid w:val="0071324B"/>
    <w:rsid w:val="00714776"/>
    <w:rsid w:val="00720E30"/>
    <w:rsid w:val="00721AC6"/>
    <w:rsid w:val="00722B5B"/>
    <w:rsid w:val="00723B3D"/>
    <w:rsid w:val="00723E62"/>
    <w:rsid w:val="007243BC"/>
    <w:rsid w:val="0072495D"/>
    <w:rsid w:val="00725F5F"/>
    <w:rsid w:val="00726EE0"/>
    <w:rsid w:val="00731729"/>
    <w:rsid w:val="00734E03"/>
    <w:rsid w:val="00735009"/>
    <w:rsid w:val="007359B6"/>
    <w:rsid w:val="00736446"/>
    <w:rsid w:val="00737257"/>
    <w:rsid w:val="00737F91"/>
    <w:rsid w:val="0074079E"/>
    <w:rsid w:val="00743426"/>
    <w:rsid w:val="0074525D"/>
    <w:rsid w:val="00745840"/>
    <w:rsid w:val="00746B07"/>
    <w:rsid w:val="007515C9"/>
    <w:rsid w:val="00752B51"/>
    <w:rsid w:val="00752B62"/>
    <w:rsid w:val="00755433"/>
    <w:rsid w:val="00755889"/>
    <w:rsid w:val="007564E6"/>
    <w:rsid w:val="0075719F"/>
    <w:rsid w:val="007571AC"/>
    <w:rsid w:val="00757849"/>
    <w:rsid w:val="00757AEC"/>
    <w:rsid w:val="00757C4E"/>
    <w:rsid w:val="00760449"/>
    <w:rsid w:val="00766942"/>
    <w:rsid w:val="0077014E"/>
    <w:rsid w:val="0077230C"/>
    <w:rsid w:val="00773729"/>
    <w:rsid w:val="00773EC4"/>
    <w:rsid w:val="0077765F"/>
    <w:rsid w:val="0077784F"/>
    <w:rsid w:val="0077787B"/>
    <w:rsid w:val="00782F9E"/>
    <w:rsid w:val="0078456A"/>
    <w:rsid w:val="007853C3"/>
    <w:rsid w:val="00790A68"/>
    <w:rsid w:val="007915BA"/>
    <w:rsid w:val="00791F63"/>
    <w:rsid w:val="00792C0D"/>
    <w:rsid w:val="00792F7E"/>
    <w:rsid w:val="007941E6"/>
    <w:rsid w:val="007942E7"/>
    <w:rsid w:val="00795B6C"/>
    <w:rsid w:val="007962AC"/>
    <w:rsid w:val="0079635C"/>
    <w:rsid w:val="00796C3C"/>
    <w:rsid w:val="007A0A94"/>
    <w:rsid w:val="007A2861"/>
    <w:rsid w:val="007A3FBC"/>
    <w:rsid w:val="007A656A"/>
    <w:rsid w:val="007B25A5"/>
    <w:rsid w:val="007B3111"/>
    <w:rsid w:val="007B35F6"/>
    <w:rsid w:val="007B4346"/>
    <w:rsid w:val="007B4B59"/>
    <w:rsid w:val="007B7FDF"/>
    <w:rsid w:val="007C0D35"/>
    <w:rsid w:val="007C3AC2"/>
    <w:rsid w:val="007C4271"/>
    <w:rsid w:val="007C602D"/>
    <w:rsid w:val="007C6B79"/>
    <w:rsid w:val="007C7CA6"/>
    <w:rsid w:val="007D30AC"/>
    <w:rsid w:val="007D3BBF"/>
    <w:rsid w:val="007D515B"/>
    <w:rsid w:val="007D70E1"/>
    <w:rsid w:val="007E0A6C"/>
    <w:rsid w:val="007E24FE"/>
    <w:rsid w:val="007E3ABA"/>
    <w:rsid w:val="007E4A24"/>
    <w:rsid w:val="007E6759"/>
    <w:rsid w:val="007E6DE7"/>
    <w:rsid w:val="007F139E"/>
    <w:rsid w:val="007F201A"/>
    <w:rsid w:val="007F26E7"/>
    <w:rsid w:val="007F3823"/>
    <w:rsid w:val="007F43B2"/>
    <w:rsid w:val="007F57CD"/>
    <w:rsid w:val="007F6930"/>
    <w:rsid w:val="00801E16"/>
    <w:rsid w:val="008020A2"/>
    <w:rsid w:val="00803C8A"/>
    <w:rsid w:val="00806206"/>
    <w:rsid w:val="008079DB"/>
    <w:rsid w:val="00807B99"/>
    <w:rsid w:val="00811C1D"/>
    <w:rsid w:val="00812F33"/>
    <w:rsid w:val="00813611"/>
    <w:rsid w:val="0081484E"/>
    <w:rsid w:val="00815852"/>
    <w:rsid w:val="0081641F"/>
    <w:rsid w:val="0082118D"/>
    <w:rsid w:val="00821535"/>
    <w:rsid w:val="008226A8"/>
    <w:rsid w:val="00822CAC"/>
    <w:rsid w:val="00823426"/>
    <w:rsid w:val="00824C5C"/>
    <w:rsid w:val="008251CF"/>
    <w:rsid w:val="0082639E"/>
    <w:rsid w:val="00827FBF"/>
    <w:rsid w:val="00830AE4"/>
    <w:rsid w:val="00830F0B"/>
    <w:rsid w:val="008312A0"/>
    <w:rsid w:val="00831B12"/>
    <w:rsid w:val="0083576C"/>
    <w:rsid w:val="00836ECB"/>
    <w:rsid w:val="00840F25"/>
    <w:rsid w:val="00843FA2"/>
    <w:rsid w:val="008449BB"/>
    <w:rsid w:val="00846138"/>
    <w:rsid w:val="00846293"/>
    <w:rsid w:val="00847A68"/>
    <w:rsid w:val="00851D2C"/>
    <w:rsid w:val="0085359D"/>
    <w:rsid w:val="00853E3B"/>
    <w:rsid w:val="00854969"/>
    <w:rsid w:val="00857260"/>
    <w:rsid w:val="00857DEB"/>
    <w:rsid w:val="0086006D"/>
    <w:rsid w:val="008600EA"/>
    <w:rsid w:val="008604E9"/>
    <w:rsid w:val="0086079E"/>
    <w:rsid w:val="008617E8"/>
    <w:rsid w:val="00864914"/>
    <w:rsid w:val="00870322"/>
    <w:rsid w:val="00871FD7"/>
    <w:rsid w:val="0087315A"/>
    <w:rsid w:val="00874A59"/>
    <w:rsid w:val="00876C74"/>
    <w:rsid w:val="008811B9"/>
    <w:rsid w:val="0088186C"/>
    <w:rsid w:val="00881AF2"/>
    <w:rsid w:val="00883466"/>
    <w:rsid w:val="008860E4"/>
    <w:rsid w:val="008870C8"/>
    <w:rsid w:val="00890606"/>
    <w:rsid w:val="00890FF6"/>
    <w:rsid w:val="00891C0D"/>
    <w:rsid w:val="008933FB"/>
    <w:rsid w:val="008938E5"/>
    <w:rsid w:val="00894E63"/>
    <w:rsid w:val="0089663E"/>
    <w:rsid w:val="008A0AA6"/>
    <w:rsid w:val="008A1222"/>
    <w:rsid w:val="008A1763"/>
    <w:rsid w:val="008A2B68"/>
    <w:rsid w:val="008A5FAD"/>
    <w:rsid w:val="008A7271"/>
    <w:rsid w:val="008A78C4"/>
    <w:rsid w:val="008B1156"/>
    <w:rsid w:val="008B244D"/>
    <w:rsid w:val="008B2803"/>
    <w:rsid w:val="008B56E8"/>
    <w:rsid w:val="008B77C5"/>
    <w:rsid w:val="008C0C71"/>
    <w:rsid w:val="008C7669"/>
    <w:rsid w:val="008C78E4"/>
    <w:rsid w:val="008D02CB"/>
    <w:rsid w:val="008D1130"/>
    <w:rsid w:val="008D1702"/>
    <w:rsid w:val="008D1BD3"/>
    <w:rsid w:val="008D2CCB"/>
    <w:rsid w:val="008D4A70"/>
    <w:rsid w:val="008E0166"/>
    <w:rsid w:val="008E0701"/>
    <w:rsid w:val="008E0DA5"/>
    <w:rsid w:val="008E1FD1"/>
    <w:rsid w:val="008E26A0"/>
    <w:rsid w:val="008E33A2"/>
    <w:rsid w:val="008E4432"/>
    <w:rsid w:val="008E4779"/>
    <w:rsid w:val="008E7428"/>
    <w:rsid w:val="008E7ECC"/>
    <w:rsid w:val="008F141B"/>
    <w:rsid w:val="008F34D9"/>
    <w:rsid w:val="008F461D"/>
    <w:rsid w:val="008F4AA2"/>
    <w:rsid w:val="008F4C47"/>
    <w:rsid w:val="008F4D4F"/>
    <w:rsid w:val="008F5725"/>
    <w:rsid w:val="008F5CEA"/>
    <w:rsid w:val="008F7C2C"/>
    <w:rsid w:val="00900270"/>
    <w:rsid w:val="00902065"/>
    <w:rsid w:val="00902083"/>
    <w:rsid w:val="0090306E"/>
    <w:rsid w:val="009032E8"/>
    <w:rsid w:val="00906633"/>
    <w:rsid w:val="00906723"/>
    <w:rsid w:val="00910253"/>
    <w:rsid w:val="009106A1"/>
    <w:rsid w:val="00911A3A"/>
    <w:rsid w:val="00912E6B"/>
    <w:rsid w:val="00912EEC"/>
    <w:rsid w:val="00913526"/>
    <w:rsid w:val="0091492B"/>
    <w:rsid w:val="00915757"/>
    <w:rsid w:val="009160DF"/>
    <w:rsid w:val="00917740"/>
    <w:rsid w:val="00917CED"/>
    <w:rsid w:val="00920224"/>
    <w:rsid w:val="00920FE7"/>
    <w:rsid w:val="00921F2B"/>
    <w:rsid w:val="00922990"/>
    <w:rsid w:val="0092507F"/>
    <w:rsid w:val="00925A1B"/>
    <w:rsid w:val="00930897"/>
    <w:rsid w:val="0093141F"/>
    <w:rsid w:val="00931E6F"/>
    <w:rsid w:val="0093554E"/>
    <w:rsid w:val="00937A30"/>
    <w:rsid w:val="00937F71"/>
    <w:rsid w:val="00941591"/>
    <w:rsid w:val="0094279B"/>
    <w:rsid w:val="009430AD"/>
    <w:rsid w:val="00945E7F"/>
    <w:rsid w:val="00950BE6"/>
    <w:rsid w:val="00950E91"/>
    <w:rsid w:val="00951E51"/>
    <w:rsid w:val="0095232C"/>
    <w:rsid w:val="009535C2"/>
    <w:rsid w:val="00956E64"/>
    <w:rsid w:val="009622B2"/>
    <w:rsid w:val="0096296C"/>
    <w:rsid w:val="00962A83"/>
    <w:rsid w:val="009701F7"/>
    <w:rsid w:val="00972833"/>
    <w:rsid w:val="009734DD"/>
    <w:rsid w:val="0097363B"/>
    <w:rsid w:val="00977097"/>
    <w:rsid w:val="009852DA"/>
    <w:rsid w:val="00985A57"/>
    <w:rsid w:val="009871D6"/>
    <w:rsid w:val="00987BB3"/>
    <w:rsid w:val="00987CD5"/>
    <w:rsid w:val="00990ADE"/>
    <w:rsid w:val="00990B1D"/>
    <w:rsid w:val="0099143B"/>
    <w:rsid w:val="00993B41"/>
    <w:rsid w:val="00993D6B"/>
    <w:rsid w:val="00995A2B"/>
    <w:rsid w:val="00997F37"/>
    <w:rsid w:val="009A01D3"/>
    <w:rsid w:val="009A3F42"/>
    <w:rsid w:val="009A59A4"/>
    <w:rsid w:val="009A5BFC"/>
    <w:rsid w:val="009A6A5E"/>
    <w:rsid w:val="009B08AC"/>
    <w:rsid w:val="009B2F06"/>
    <w:rsid w:val="009B2F65"/>
    <w:rsid w:val="009B33EF"/>
    <w:rsid w:val="009B3D2E"/>
    <w:rsid w:val="009B6D75"/>
    <w:rsid w:val="009C00B9"/>
    <w:rsid w:val="009C01AF"/>
    <w:rsid w:val="009C0810"/>
    <w:rsid w:val="009C0CC7"/>
    <w:rsid w:val="009C4444"/>
    <w:rsid w:val="009C4530"/>
    <w:rsid w:val="009C4EFA"/>
    <w:rsid w:val="009C53B6"/>
    <w:rsid w:val="009C5691"/>
    <w:rsid w:val="009C7E87"/>
    <w:rsid w:val="009D007B"/>
    <w:rsid w:val="009D570C"/>
    <w:rsid w:val="009D5797"/>
    <w:rsid w:val="009D6F05"/>
    <w:rsid w:val="009D769D"/>
    <w:rsid w:val="009E0986"/>
    <w:rsid w:val="009E2F4B"/>
    <w:rsid w:val="009E3165"/>
    <w:rsid w:val="009E31B0"/>
    <w:rsid w:val="009F3491"/>
    <w:rsid w:val="009F39B7"/>
    <w:rsid w:val="009F43B1"/>
    <w:rsid w:val="009F4E5A"/>
    <w:rsid w:val="009F758E"/>
    <w:rsid w:val="00A00353"/>
    <w:rsid w:val="00A0217D"/>
    <w:rsid w:val="00A07C29"/>
    <w:rsid w:val="00A112E2"/>
    <w:rsid w:val="00A113C8"/>
    <w:rsid w:val="00A1340B"/>
    <w:rsid w:val="00A1473B"/>
    <w:rsid w:val="00A1496C"/>
    <w:rsid w:val="00A14B0F"/>
    <w:rsid w:val="00A1632B"/>
    <w:rsid w:val="00A16601"/>
    <w:rsid w:val="00A17645"/>
    <w:rsid w:val="00A23BF7"/>
    <w:rsid w:val="00A24A26"/>
    <w:rsid w:val="00A26220"/>
    <w:rsid w:val="00A34631"/>
    <w:rsid w:val="00A4120E"/>
    <w:rsid w:val="00A42D70"/>
    <w:rsid w:val="00A452AD"/>
    <w:rsid w:val="00A4650C"/>
    <w:rsid w:val="00A5393B"/>
    <w:rsid w:val="00A54332"/>
    <w:rsid w:val="00A553EF"/>
    <w:rsid w:val="00A562DF"/>
    <w:rsid w:val="00A5638B"/>
    <w:rsid w:val="00A60927"/>
    <w:rsid w:val="00A6235D"/>
    <w:rsid w:val="00A62BA5"/>
    <w:rsid w:val="00A676BE"/>
    <w:rsid w:val="00A70EF5"/>
    <w:rsid w:val="00A72532"/>
    <w:rsid w:val="00A73113"/>
    <w:rsid w:val="00A74D4F"/>
    <w:rsid w:val="00A77BA5"/>
    <w:rsid w:val="00A77E42"/>
    <w:rsid w:val="00A827C4"/>
    <w:rsid w:val="00A842A6"/>
    <w:rsid w:val="00A85FCF"/>
    <w:rsid w:val="00A907EB"/>
    <w:rsid w:val="00A9147E"/>
    <w:rsid w:val="00A931A0"/>
    <w:rsid w:val="00A935DE"/>
    <w:rsid w:val="00A9414B"/>
    <w:rsid w:val="00A941A4"/>
    <w:rsid w:val="00A94301"/>
    <w:rsid w:val="00A94FD8"/>
    <w:rsid w:val="00A96E6D"/>
    <w:rsid w:val="00AA0AA4"/>
    <w:rsid w:val="00AA15DC"/>
    <w:rsid w:val="00AA1F71"/>
    <w:rsid w:val="00AA2642"/>
    <w:rsid w:val="00AA2746"/>
    <w:rsid w:val="00AB58C1"/>
    <w:rsid w:val="00AC03C3"/>
    <w:rsid w:val="00AC3ABC"/>
    <w:rsid w:val="00AC594D"/>
    <w:rsid w:val="00AC5D36"/>
    <w:rsid w:val="00AC6673"/>
    <w:rsid w:val="00AC6D8B"/>
    <w:rsid w:val="00AD0998"/>
    <w:rsid w:val="00AD237F"/>
    <w:rsid w:val="00AD25AA"/>
    <w:rsid w:val="00AD2D3F"/>
    <w:rsid w:val="00AD4DC4"/>
    <w:rsid w:val="00AE00C4"/>
    <w:rsid w:val="00AE1B78"/>
    <w:rsid w:val="00AE36EA"/>
    <w:rsid w:val="00AE52C5"/>
    <w:rsid w:val="00AE6F03"/>
    <w:rsid w:val="00AF0DA6"/>
    <w:rsid w:val="00AF145A"/>
    <w:rsid w:val="00AF27C7"/>
    <w:rsid w:val="00AF290A"/>
    <w:rsid w:val="00AF66C6"/>
    <w:rsid w:val="00AF6A20"/>
    <w:rsid w:val="00B010A6"/>
    <w:rsid w:val="00B043A8"/>
    <w:rsid w:val="00B04805"/>
    <w:rsid w:val="00B0615D"/>
    <w:rsid w:val="00B06B57"/>
    <w:rsid w:val="00B070D4"/>
    <w:rsid w:val="00B10044"/>
    <w:rsid w:val="00B12C06"/>
    <w:rsid w:val="00B12C70"/>
    <w:rsid w:val="00B12CAE"/>
    <w:rsid w:val="00B1660D"/>
    <w:rsid w:val="00B202F9"/>
    <w:rsid w:val="00B20DBA"/>
    <w:rsid w:val="00B21EA9"/>
    <w:rsid w:val="00B22814"/>
    <w:rsid w:val="00B233FD"/>
    <w:rsid w:val="00B23D11"/>
    <w:rsid w:val="00B24C4B"/>
    <w:rsid w:val="00B271F0"/>
    <w:rsid w:val="00B27954"/>
    <w:rsid w:val="00B30B78"/>
    <w:rsid w:val="00B325F3"/>
    <w:rsid w:val="00B3367B"/>
    <w:rsid w:val="00B33E05"/>
    <w:rsid w:val="00B35670"/>
    <w:rsid w:val="00B362F2"/>
    <w:rsid w:val="00B3775C"/>
    <w:rsid w:val="00B37B76"/>
    <w:rsid w:val="00B41A8F"/>
    <w:rsid w:val="00B4217F"/>
    <w:rsid w:val="00B4254A"/>
    <w:rsid w:val="00B429C5"/>
    <w:rsid w:val="00B4350F"/>
    <w:rsid w:val="00B43672"/>
    <w:rsid w:val="00B44AC3"/>
    <w:rsid w:val="00B45026"/>
    <w:rsid w:val="00B46009"/>
    <w:rsid w:val="00B479EC"/>
    <w:rsid w:val="00B50453"/>
    <w:rsid w:val="00B506A4"/>
    <w:rsid w:val="00B50CF7"/>
    <w:rsid w:val="00B510A9"/>
    <w:rsid w:val="00B521AC"/>
    <w:rsid w:val="00B534AB"/>
    <w:rsid w:val="00B536F1"/>
    <w:rsid w:val="00B53B17"/>
    <w:rsid w:val="00B553FC"/>
    <w:rsid w:val="00B558B7"/>
    <w:rsid w:val="00B55FEA"/>
    <w:rsid w:val="00B5618F"/>
    <w:rsid w:val="00B620E0"/>
    <w:rsid w:val="00B62A1E"/>
    <w:rsid w:val="00B63B55"/>
    <w:rsid w:val="00B66D37"/>
    <w:rsid w:val="00B66F9B"/>
    <w:rsid w:val="00B71332"/>
    <w:rsid w:val="00B7242C"/>
    <w:rsid w:val="00B72CA6"/>
    <w:rsid w:val="00B743DB"/>
    <w:rsid w:val="00B75556"/>
    <w:rsid w:val="00B7674B"/>
    <w:rsid w:val="00B779DF"/>
    <w:rsid w:val="00B816C0"/>
    <w:rsid w:val="00B81C10"/>
    <w:rsid w:val="00B83139"/>
    <w:rsid w:val="00B85110"/>
    <w:rsid w:val="00B85803"/>
    <w:rsid w:val="00B87397"/>
    <w:rsid w:val="00B901CB"/>
    <w:rsid w:val="00B931C7"/>
    <w:rsid w:val="00B950F6"/>
    <w:rsid w:val="00B9581B"/>
    <w:rsid w:val="00B95896"/>
    <w:rsid w:val="00B96557"/>
    <w:rsid w:val="00B96774"/>
    <w:rsid w:val="00B96AF3"/>
    <w:rsid w:val="00BA2A9C"/>
    <w:rsid w:val="00BA2BE6"/>
    <w:rsid w:val="00BA2C39"/>
    <w:rsid w:val="00BA3BD4"/>
    <w:rsid w:val="00BA44BD"/>
    <w:rsid w:val="00BA4C02"/>
    <w:rsid w:val="00BA77B7"/>
    <w:rsid w:val="00BB07BB"/>
    <w:rsid w:val="00BB1EDC"/>
    <w:rsid w:val="00BB271F"/>
    <w:rsid w:val="00BB34CD"/>
    <w:rsid w:val="00BB45B1"/>
    <w:rsid w:val="00BB4718"/>
    <w:rsid w:val="00BB4ED5"/>
    <w:rsid w:val="00BB6531"/>
    <w:rsid w:val="00BB7170"/>
    <w:rsid w:val="00BC175F"/>
    <w:rsid w:val="00BC2158"/>
    <w:rsid w:val="00BC359B"/>
    <w:rsid w:val="00BC3DB8"/>
    <w:rsid w:val="00BC50FE"/>
    <w:rsid w:val="00BC5358"/>
    <w:rsid w:val="00BC5533"/>
    <w:rsid w:val="00BC55EA"/>
    <w:rsid w:val="00BC6650"/>
    <w:rsid w:val="00BC6F48"/>
    <w:rsid w:val="00BD0BC1"/>
    <w:rsid w:val="00BD1B76"/>
    <w:rsid w:val="00BD2123"/>
    <w:rsid w:val="00BD26EC"/>
    <w:rsid w:val="00BD5984"/>
    <w:rsid w:val="00BD5ED9"/>
    <w:rsid w:val="00BD6ABE"/>
    <w:rsid w:val="00BD741F"/>
    <w:rsid w:val="00BE02B7"/>
    <w:rsid w:val="00BE02FE"/>
    <w:rsid w:val="00BE042B"/>
    <w:rsid w:val="00BE0822"/>
    <w:rsid w:val="00BE13B8"/>
    <w:rsid w:val="00BE1E27"/>
    <w:rsid w:val="00BE2EB8"/>
    <w:rsid w:val="00BE3FC7"/>
    <w:rsid w:val="00BE5127"/>
    <w:rsid w:val="00BE7B96"/>
    <w:rsid w:val="00BF2231"/>
    <w:rsid w:val="00BF2F68"/>
    <w:rsid w:val="00BF4543"/>
    <w:rsid w:val="00BF55C7"/>
    <w:rsid w:val="00BF55F8"/>
    <w:rsid w:val="00BF69DC"/>
    <w:rsid w:val="00C00F50"/>
    <w:rsid w:val="00C021AE"/>
    <w:rsid w:val="00C06883"/>
    <w:rsid w:val="00C06E54"/>
    <w:rsid w:val="00C07BEF"/>
    <w:rsid w:val="00C103FB"/>
    <w:rsid w:val="00C106F7"/>
    <w:rsid w:val="00C12853"/>
    <w:rsid w:val="00C165D3"/>
    <w:rsid w:val="00C1736B"/>
    <w:rsid w:val="00C17A39"/>
    <w:rsid w:val="00C17DC1"/>
    <w:rsid w:val="00C20244"/>
    <w:rsid w:val="00C20E0A"/>
    <w:rsid w:val="00C20E4D"/>
    <w:rsid w:val="00C20FDB"/>
    <w:rsid w:val="00C235B4"/>
    <w:rsid w:val="00C2425B"/>
    <w:rsid w:val="00C277E8"/>
    <w:rsid w:val="00C30D3F"/>
    <w:rsid w:val="00C3251C"/>
    <w:rsid w:val="00C32574"/>
    <w:rsid w:val="00C33198"/>
    <w:rsid w:val="00C33443"/>
    <w:rsid w:val="00C34AAF"/>
    <w:rsid w:val="00C34BAF"/>
    <w:rsid w:val="00C369CC"/>
    <w:rsid w:val="00C40F27"/>
    <w:rsid w:val="00C4151B"/>
    <w:rsid w:val="00C4166B"/>
    <w:rsid w:val="00C4246D"/>
    <w:rsid w:val="00C436C4"/>
    <w:rsid w:val="00C4379B"/>
    <w:rsid w:val="00C44207"/>
    <w:rsid w:val="00C452CF"/>
    <w:rsid w:val="00C45344"/>
    <w:rsid w:val="00C4676E"/>
    <w:rsid w:val="00C47008"/>
    <w:rsid w:val="00C51E64"/>
    <w:rsid w:val="00C53DCC"/>
    <w:rsid w:val="00C57C30"/>
    <w:rsid w:val="00C617F6"/>
    <w:rsid w:val="00C63645"/>
    <w:rsid w:val="00C6568F"/>
    <w:rsid w:val="00C66FC9"/>
    <w:rsid w:val="00C6760F"/>
    <w:rsid w:val="00C70610"/>
    <w:rsid w:val="00C70A09"/>
    <w:rsid w:val="00C70C97"/>
    <w:rsid w:val="00C71664"/>
    <w:rsid w:val="00C732C4"/>
    <w:rsid w:val="00C74688"/>
    <w:rsid w:val="00C74DD4"/>
    <w:rsid w:val="00C751E1"/>
    <w:rsid w:val="00C754AA"/>
    <w:rsid w:val="00C75DE1"/>
    <w:rsid w:val="00C7632D"/>
    <w:rsid w:val="00C77B69"/>
    <w:rsid w:val="00C80E3F"/>
    <w:rsid w:val="00C81C15"/>
    <w:rsid w:val="00C866FC"/>
    <w:rsid w:val="00C86C27"/>
    <w:rsid w:val="00C86DE2"/>
    <w:rsid w:val="00C92E4E"/>
    <w:rsid w:val="00C92E81"/>
    <w:rsid w:val="00C93287"/>
    <w:rsid w:val="00C9466B"/>
    <w:rsid w:val="00C95080"/>
    <w:rsid w:val="00C95708"/>
    <w:rsid w:val="00CA044A"/>
    <w:rsid w:val="00CA0C55"/>
    <w:rsid w:val="00CA117F"/>
    <w:rsid w:val="00CA1234"/>
    <w:rsid w:val="00CA12C1"/>
    <w:rsid w:val="00CA18D4"/>
    <w:rsid w:val="00CA2659"/>
    <w:rsid w:val="00CA56C7"/>
    <w:rsid w:val="00CA57A3"/>
    <w:rsid w:val="00CA63B5"/>
    <w:rsid w:val="00CABFB4"/>
    <w:rsid w:val="00CB1B08"/>
    <w:rsid w:val="00CB302F"/>
    <w:rsid w:val="00CB6F10"/>
    <w:rsid w:val="00CB7153"/>
    <w:rsid w:val="00CC1DD2"/>
    <w:rsid w:val="00CC2196"/>
    <w:rsid w:val="00CC41E4"/>
    <w:rsid w:val="00CC4407"/>
    <w:rsid w:val="00CC66DD"/>
    <w:rsid w:val="00CD0CE3"/>
    <w:rsid w:val="00CD19AF"/>
    <w:rsid w:val="00CD1BC0"/>
    <w:rsid w:val="00CD1DE0"/>
    <w:rsid w:val="00CD1F9B"/>
    <w:rsid w:val="00CD508D"/>
    <w:rsid w:val="00CD5773"/>
    <w:rsid w:val="00CD5B80"/>
    <w:rsid w:val="00CE01A9"/>
    <w:rsid w:val="00CE2011"/>
    <w:rsid w:val="00CE27D4"/>
    <w:rsid w:val="00CE6A71"/>
    <w:rsid w:val="00CE78E2"/>
    <w:rsid w:val="00CE7B1C"/>
    <w:rsid w:val="00CE7D5D"/>
    <w:rsid w:val="00CF10B6"/>
    <w:rsid w:val="00CF28B4"/>
    <w:rsid w:val="00CF363C"/>
    <w:rsid w:val="00CF3712"/>
    <w:rsid w:val="00CF4EAE"/>
    <w:rsid w:val="00CF5886"/>
    <w:rsid w:val="00CF5BE5"/>
    <w:rsid w:val="00CF5C3F"/>
    <w:rsid w:val="00D0402A"/>
    <w:rsid w:val="00D045AF"/>
    <w:rsid w:val="00D04B1C"/>
    <w:rsid w:val="00D0E6C1"/>
    <w:rsid w:val="00D1120B"/>
    <w:rsid w:val="00D12039"/>
    <w:rsid w:val="00D12682"/>
    <w:rsid w:val="00D1297F"/>
    <w:rsid w:val="00D15AAB"/>
    <w:rsid w:val="00D22DC0"/>
    <w:rsid w:val="00D23DC0"/>
    <w:rsid w:val="00D2648F"/>
    <w:rsid w:val="00D31B31"/>
    <w:rsid w:val="00D32140"/>
    <w:rsid w:val="00D32AA0"/>
    <w:rsid w:val="00D3339C"/>
    <w:rsid w:val="00D341E8"/>
    <w:rsid w:val="00D342B2"/>
    <w:rsid w:val="00D37816"/>
    <w:rsid w:val="00D4134A"/>
    <w:rsid w:val="00D42D12"/>
    <w:rsid w:val="00D43FC5"/>
    <w:rsid w:val="00D4534D"/>
    <w:rsid w:val="00D45C3E"/>
    <w:rsid w:val="00D46D27"/>
    <w:rsid w:val="00D5094C"/>
    <w:rsid w:val="00D50C5C"/>
    <w:rsid w:val="00D51F31"/>
    <w:rsid w:val="00D5358A"/>
    <w:rsid w:val="00D54862"/>
    <w:rsid w:val="00D600BE"/>
    <w:rsid w:val="00D60107"/>
    <w:rsid w:val="00D60CF9"/>
    <w:rsid w:val="00D60DB9"/>
    <w:rsid w:val="00D614C0"/>
    <w:rsid w:val="00D61BBB"/>
    <w:rsid w:val="00D62057"/>
    <w:rsid w:val="00D628BE"/>
    <w:rsid w:val="00D62F1F"/>
    <w:rsid w:val="00D659C3"/>
    <w:rsid w:val="00D668E0"/>
    <w:rsid w:val="00D6775F"/>
    <w:rsid w:val="00D67EA9"/>
    <w:rsid w:val="00D67F62"/>
    <w:rsid w:val="00D70DA2"/>
    <w:rsid w:val="00D7301F"/>
    <w:rsid w:val="00D74093"/>
    <w:rsid w:val="00D74BED"/>
    <w:rsid w:val="00D7519B"/>
    <w:rsid w:val="00D75599"/>
    <w:rsid w:val="00D75C05"/>
    <w:rsid w:val="00D75FD8"/>
    <w:rsid w:val="00D77080"/>
    <w:rsid w:val="00D77F92"/>
    <w:rsid w:val="00D81AAA"/>
    <w:rsid w:val="00D83368"/>
    <w:rsid w:val="00D84B4F"/>
    <w:rsid w:val="00D85CAA"/>
    <w:rsid w:val="00D86EB9"/>
    <w:rsid w:val="00D91775"/>
    <w:rsid w:val="00D91CF0"/>
    <w:rsid w:val="00D94169"/>
    <w:rsid w:val="00D94563"/>
    <w:rsid w:val="00D95852"/>
    <w:rsid w:val="00D964A7"/>
    <w:rsid w:val="00DA0DBF"/>
    <w:rsid w:val="00DA29EB"/>
    <w:rsid w:val="00DA384B"/>
    <w:rsid w:val="00DA3D9F"/>
    <w:rsid w:val="00DA41AD"/>
    <w:rsid w:val="00DA5E9B"/>
    <w:rsid w:val="00DA692E"/>
    <w:rsid w:val="00DB1D19"/>
    <w:rsid w:val="00DB4BC1"/>
    <w:rsid w:val="00DB6271"/>
    <w:rsid w:val="00DB6BA2"/>
    <w:rsid w:val="00DB76BB"/>
    <w:rsid w:val="00DC2221"/>
    <w:rsid w:val="00DC235D"/>
    <w:rsid w:val="00DC23E2"/>
    <w:rsid w:val="00DC47C2"/>
    <w:rsid w:val="00DC7319"/>
    <w:rsid w:val="00DD292A"/>
    <w:rsid w:val="00DD2F91"/>
    <w:rsid w:val="00DD3D55"/>
    <w:rsid w:val="00DD3E2C"/>
    <w:rsid w:val="00DD6D11"/>
    <w:rsid w:val="00DE016C"/>
    <w:rsid w:val="00DE1230"/>
    <w:rsid w:val="00DE19C0"/>
    <w:rsid w:val="00DE215B"/>
    <w:rsid w:val="00DE2BF4"/>
    <w:rsid w:val="00DE6BFC"/>
    <w:rsid w:val="00DE6D8C"/>
    <w:rsid w:val="00DE718F"/>
    <w:rsid w:val="00DF26D9"/>
    <w:rsid w:val="00DF528C"/>
    <w:rsid w:val="00DF61E3"/>
    <w:rsid w:val="00DF730B"/>
    <w:rsid w:val="00DF77B4"/>
    <w:rsid w:val="00E014C2"/>
    <w:rsid w:val="00E02DD0"/>
    <w:rsid w:val="00E03BC5"/>
    <w:rsid w:val="00E03C3A"/>
    <w:rsid w:val="00E04090"/>
    <w:rsid w:val="00E05F77"/>
    <w:rsid w:val="00E0695D"/>
    <w:rsid w:val="00E12E2E"/>
    <w:rsid w:val="00E13DAB"/>
    <w:rsid w:val="00E14820"/>
    <w:rsid w:val="00E20CF7"/>
    <w:rsid w:val="00E2336A"/>
    <w:rsid w:val="00E262CF"/>
    <w:rsid w:val="00E27837"/>
    <w:rsid w:val="00E27DE0"/>
    <w:rsid w:val="00E30796"/>
    <w:rsid w:val="00E36875"/>
    <w:rsid w:val="00E36B47"/>
    <w:rsid w:val="00E40965"/>
    <w:rsid w:val="00E409B5"/>
    <w:rsid w:val="00E40D2D"/>
    <w:rsid w:val="00E43689"/>
    <w:rsid w:val="00E448BF"/>
    <w:rsid w:val="00E45678"/>
    <w:rsid w:val="00E45FBB"/>
    <w:rsid w:val="00E46D19"/>
    <w:rsid w:val="00E51238"/>
    <w:rsid w:val="00E51E79"/>
    <w:rsid w:val="00E51EC2"/>
    <w:rsid w:val="00E5233D"/>
    <w:rsid w:val="00E53090"/>
    <w:rsid w:val="00E53D61"/>
    <w:rsid w:val="00E57796"/>
    <w:rsid w:val="00E57AE9"/>
    <w:rsid w:val="00E63370"/>
    <w:rsid w:val="00E63B29"/>
    <w:rsid w:val="00E64440"/>
    <w:rsid w:val="00E64957"/>
    <w:rsid w:val="00E65B2A"/>
    <w:rsid w:val="00E717A7"/>
    <w:rsid w:val="00E72B54"/>
    <w:rsid w:val="00E75B94"/>
    <w:rsid w:val="00E81718"/>
    <w:rsid w:val="00E81F0F"/>
    <w:rsid w:val="00E83A35"/>
    <w:rsid w:val="00E85D44"/>
    <w:rsid w:val="00E868A5"/>
    <w:rsid w:val="00E90CA8"/>
    <w:rsid w:val="00E92E79"/>
    <w:rsid w:val="00E95341"/>
    <w:rsid w:val="00E965B8"/>
    <w:rsid w:val="00E96F0E"/>
    <w:rsid w:val="00EA08BF"/>
    <w:rsid w:val="00EA18EE"/>
    <w:rsid w:val="00EA3F64"/>
    <w:rsid w:val="00EA46D6"/>
    <w:rsid w:val="00EA7E00"/>
    <w:rsid w:val="00EB04B8"/>
    <w:rsid w:val="00EB19E9"/>
    <w:rsid w:val="00EB1AD2"/>
    <w:rsid w:val="00EB1FC4"/>
    <w:rsid w:val="00EB3094"/>
    <w:rsid w:val="00EB42FE"/>
    <w:rsid w:val="00EC0EE5"/>
    <w:rsid w:val="00EC69D7"/>
    <w:rsid w:val="00ED010A"/>
    <w:rsid w:val="00ED1631"/>
    <w:rsid w:val="00ED1832"/>
    <w:rsid w:val="00ED3887"/>
    <w:rsid w:val="00ED3C19"/>
    <w:rsid w:val="00ED4A10"/>
    <w:rsid w:val="00ED4F49"/>
    <w:rsid w:val="00EE003D"/>
    <w:rsid w:val="00EE09A7"/>
    <w:rsid w:val="00EE2510"/>
    <w:rsid w:val="00EE701F"/>
    <w:rsid w:val="00EF221E"/>
    <w:rsid w:val="00EF2C39"/>
    <w:rsid w:val="00EF34E8"/>
    <w:rsid w:val="00EF3B49"/>
    <w:rsid w:val="00EF3CCA"/>
    <w:rsid w:val="00EF6409"/>
    <w:rsid w:val="00F0143C"/>
    <w:rsid w:val="00F03F95"/>
    <w:rsid w:val="00F05AB7"/>
    <w:rsid w:val="00F061B8"/>
    <w:rsid w:val="00F07C97"/>
    <w:rsid w:val="00F10677"/>
    <w:rsid w:val="00F17436"/>
    <w:rsid w:val="00F17D67"/>
    <w:rsid w:val="00F21B05"/>
    <w:rsid w:val="00F21E30"/>
    <w:rsid w:val="00F223AB"/>
    <w:rsid w:val="00F22A40"/>
    <w:rsid w:val="00F232FA"/>
    <w:rsid w:val="00F266FF"/>
    <w:rsid w:val="00F2736A"/>
    <w:rsid w:val="00F31D2F"/>
    <w:rsid w:val="00F321CD"/>
    <w:rsid w:val="00F32765"/>
    <w:rsid w:val="00F35742"/>
    <w:rsid w:val="00F417BB"/>
    <w:rsid w:val="00F4180E"/>
    <w:rsid w:val="00F42B4F"/>
    <w:rsid w:val="00F42E7E"/>
    <w:rsid w:val="00F445B3"/>
    <w:rsid w:val="00F44715"/>
    <w:rsid w:val="00F44EB3"/>
    <w:rsid w:val="00F45DA2"/>
    <w:rsid w:val="00F4748C"/>
    <w:rsid w:val="00F51FE6"/>
    <w:rsid w:val="00F52885"/>
    <w:rsid w:val="00F5294B"/>
    <w:rsid w:val="00F52C9F"/>
    <w:rsid w:val="00F54DF6"/>
    <w:rsid w:val="00F55D08"/>
    <w:rsid w:val="00F562EB"/>
    <w:rsid w:val="00F56AE8"/>
    <w:rsid w:val="00F603EE"/>
    <w:rsid w:val="00F6152E"/>
    <w:rsid w:val="00F62161"/>
    <w:rsid w:val="00F6414B"/>
    <w:rsid w:val="00F64755"/>
    <w:rsid w:val="00F647AB"/>
    <w:rsid w:val="00F64FAD"/>
    <w:rsid w:val="00F6507A"/>
    <w:rsid w:val="00F6635B"/>
    <w:rsid w:val="00F66D8A"/>
    <w:rsid w:val="00F6758E"/>
    <w:rsid w:val="00F7021D"/>
    <w:rsid w:val="00F70287"/>
    <w:rsid w:val="00F719FE"/>
    <w:rsid w:val="00F76B39"/>
    <w:rsid w:val="00F76E77"/>
    <w:rsid w:val="00F772C1"/>
    <w:rsid w:val="00F77544"/>
    <w:rsid w:val="00F775E1"/>
    <w:rsid w:val="00F7767F"/>
    <w:rsid w:val="00F81D59"/>
    <w:rsid w:val="00F82728"/>
    <w:rsid w:val="00F82B65"/>
    <w:rsid w:val="00F8318E"/>
    <w:rsid w:val="00F833E5"/>
    <w:rsid w:val="00F83BF1"/>
    <w:rsid w:val="00F83CD5"/>
    <w:rsid w:val="00F90830"/>
    <w:rsid w:val="00F90DF6"/>
    <w:rsid w:val="00F92280"/>
    <w:rsid w:val="00F941E5"/>
    <w:rsid w:val="00F9487F"/>
    <w:rsid w:val="00F94B17"/>
    <w:rsid w:val="00F95776"/>
    <w:rsid w:val="00F96081"/>
    <w:rsid w:val="00F96AF6"/>
    <w:rsid w:val="00F979C2"/>
    <w:rsid w:val="00FA0FCE"/>
    <w:rsid w:val="00FA1247"/>
    <w:rsid w:val="00FA1D71"/>
    <w:rsid w:val="00FA67F9"/>
    <w:rsid w:val="00FB07A4"/>
    <w:rsid w:val="00FB0D86"/>
    <w:rsid w:val="00FB2A3A"/>
    <w:rsid w:val="00FB3071"/>
    <w:rsid w:val="00FB5DA9"/>
    <w:rsid w:val="00FB6147"/>
    <w:rsid w:val="00FB62BB"/>
    <w:rsid w:val="00FB63DA"/>
    <w:rsid w:val="00FB68FE"/>
    <w:rsid w:val="00FC0631"/>
    <w:rsid w:val="00FC0EFF"/>
    <w:rsid w:val="00FC12B1"/>
    <w:rsid w:val="00FC162E"/>
    <w:rsid w:val="00FC2557"/>
    <w:rsid w:val="00FC465F"/>
    <w:rsid w:val="00FC5A16"/>
    <w:rsid w:val="00FC63E5"/>
    <w:rsid w:val="00FC7F8A"/>
    <w:rsid w:val="00FD3560"/>
    <w:rsid w:val="00FD40BF"/>
    <w:rsid w:val="00FD562E"/>
    <w:rsid w:val="00FE0443"/>
    <w:rsid w:val="00FE1FFB"/>
    <w:rsid w:val="00FE2AEA"/>
    <w:rsid w:val="00FE38B4"/>
    <w:rsid w:val="00FE40C0"/>
    <w:rsid w:val="00FE595C"/>
    <w:rsid w:val="00FF357F"/>
    <w:rsid w:val="00FF4AE0"/>
    <w:rsid w:val="00FF4D56"/>
    <w:rsid w:val="00FF502D"/>
    <w:rsid w:val="010AFD8F"/>
    <w:rsid w:val="018A74D6"/>
    <w:rsid w:val="020FEF10"/>
    <w:rsid w:val="03851AE3"/>
    <w:rsid w:val="03DD953E"/>
    <w:rsid w:val="03E9ABCA"/>
    <w:rsid w:val="03F283F5"/>
    <w:rsid w:val="04CA46D6"/>
    <w:rsid w:val="0591F684"/>
    <w:rsid w:val="05ABF98F"/>
    <w:rsid w:val="060D5829"/>
    <w:rsid w:val="06772D3E"/>
    <w:rsid w:val="06B94BED"/>
    <w:rsid w:val="070BAFB4"/>
    <w:rsid w:val="0775470C"/>
    <w:rsid w:val="084688DD"/>
    <w:rsid w:val="08771DA8"/>
    <w:rsid w:val="0888BB4E"/>
    <w:rsid w:val="08D0DB43"/>
    <w:rsid w:val="09427C23"/>
    <w:rsid w:val="09B2777A"/>
    <w:rsid w:val="0A70759B"/>
    <w:rsid w:val="0A778C5B"/>
    <w:rsid w:val="0A7F52D4"/>
    <w:rsid w:val="0A87A501"/>
    <w:rsid w:val="0A8C5DEE"/>
    <w:rsid w:val="0C7AEF1B"/>
    <w:rsid w:val="0CA6A05C"/>
    <w:rsid w:val="0CAF3804"/>
    <w:rsid w:val="0D61BDEF"/>
    <w:rsid w:val="0EAC4848"/>
    <w:rsid w:val="0ECEBDF6"/>
    <w:rsid w:val="0F3342A6"/>
    <w:rsid w:val="1086A9C5"/>
    <w:rsid w:val="10A894DA"/>
    <w:rsid w:val="12524613"/>
    <w:rsid w:val="125AA4B0"/>
    <w:rsid w:val="12ABC224"/>
    <w:rsid w:val="12B0C613"/>
    <w:rsid w:val="13ADF699"/>
    <w:rsid w:val="14347B94"/>
    <w:rsid w:val="148F5AB7"/>
    <w:rsid w:val="14CAEF1C"/>
    <w:rsid w:val="150AE845"/>
    <w:rsid w:val="1600D374"/>
    <w:rsid w:val="16B197B6"/>
    <w:rsid w:val="16F540CD"/>
    <w:rsid w:val="16FF3EC1"/>
    <w:rsid w:val="17136158"/>
    <w:rsid w:val="1759B90D"/>
    <w:rsid w:val="17BE314D"/>
    <w:rsid w:val="17FD11A2"/>
    <w:rsid w:val="184488F0"/>
    <w:rsid w:val="188CA6F0"/>
    <w:rsid w:val="18AAD35E"/>
    <w:rsid w:val="18AE5482"/>
    <w:rsid w:val="18D922C2"/>
    <w:rsid w:val="18D9F6D2"/>
    <w:rsid w:val="1920A17E"/>
    <w:rsid w:val="194C28E1"/>
    <w:rsid w:val="19EADEDF"/>
    <w:rsid w:val="19EE0A35"/>
    <w:rsid w:val="1A5E3C11"/>
    <w:rsid w:val="1B235D67"/>
    <w:rsid w:val="1BC7FCB0"/>
    <w:rsid w:val="1D04D07D"/>
    <w:rsid w:val="1D7CC1BF"/>
    <w:rsid w:val="1D830783"/>
    <w:rsid w:val="1DAB5EC1"/>
    <w:rsid w:val="1DC73D60"/>
    <w:rsid w:val="1DF60A78"/>
    <w:rsid w:val="1E475C26"/>
    <w:rsid w:val="1F7CF548"/>
    <w:rsid w:val="1FACBB62"/>
    <w:rsid w:val="1FB47F04"/>
    <w:rsid w:val="204559D5"/>
    <w:rsid w:val="206C501C"/>
    <w:rsid w:val="208FF16A"/>
    <w:rsid w:val="209C1025"/>
    <w:rsid w:val="213E9713"/>
    <w:rsid w:val="21577B39"/>
    <w:rsid w:val="217C327E"/>
    <w:rsid w:val="21913546"/>
    <w:rsid w:val="21AFFECF"/>
    <w:rsid w:val="21ECA768"/>
    <w:rsid w:val="225505CF"/>
    <w:rsid w:val="23362C2A"/>
    <w:rsid w:val="252A8A59"/>
    <w:rsid w:val="26C161B0"/>
    <w:rsid w:val="26D730EA"/>
    <w:rsid w:val="26FED197"/>
    <w:rsid w:val="282C2BCA"/>
    <w:rsid w:val="2864629A"/>
    <w:rsid w:val="28941F52"/>
    <w:rsid w:val="29E776BE"/>
    <w:rsid w:val="2B14A62F"/>
    <w:rsid w:val="2B869AA0"/>
    <w:rsid w:val="2B954CB6"/>
    <w:rsid w:val="2BF25E38"/>
    <w:rsid w:val="2C049D11"/>
    <w:rsid w:val="2CF0C80A"/>
    <w:rsid w:val="2CF76F14"/>
    <w:rsid w:val="2D228A0C"/>
    <w:rsid w:val="2D3F4F21"/>
    <w:rsid w:val="2D455996"/>
    <w:rsid w:val="2D7E5B70"/>
    <w:rsid w:val="2DD168DB"/>
    <w:rsid w:val="2E6E690E"/>
    <w:rsid w:val="2E9568A1"/>
    <w:rsid w:val="2EB35FFD"/>
    <w:rsid w:val="2ED3ACF7"/>
    <w:rsid w:val="2F166959"/>
    <w:rsid w:val="2F80D01B"/>
    <w:rsid w:val="2FBB7C9F"/>
    <w:rsid w:val="30181A47"/>
    <w:rsid w:val="30750AA3"/>
    <w:rsid w:val="31089886"/>
    <w:rsid w:val="3125C867"/>
    <w:rsid w:val="312D504B"/>
    <w:rsid w:val="31622F64"/>
    <w:rsid w:val="327BDF09"/>
    <w:rsid w:val="34D23137"/>
    <w:rsid w:val="35C5060D"/>
    <w:rsid w:val="3615B197"/>
    <w:rsid w:val="369FD9C2"/>
    <w:rsid w:val="36F51BD9"/>
    <w:rsid w:val="371B7942"/>
    <w:rsid w:val="376847D5"/>
    <w:rsid w:val="3786919B"/>
    <w:rsid w:val="38818951"/>
    <w:rsid w:val="3894DBD9"/>
    <w:rsid w:val="3952E97B"/>
    <w:rsid w:val="39A7041B"/>
    <w:rsid w:val="3A071254"/>
    <w:rsid w:val="3DE163AF"/>
    <w:rsid w:val="3E18DE6D"/>
    <w:rsid w:val="3E7CC5D8"/>
    <w:rsid w:val="3F1C08F2"/>
    <w:rsid w:val="3F692C1A"/>
    <w:rsid w:val="3FF5E717"/>
    <w:rsid w:val="40527537"/>
    <w:rsid w:val="407B2286"/>
    <w:rsid w:val="40E51484"/>
    <w:rsid w:val="411A1479"/>
    <w:rsid w:val="4190588A"/>
    <w:rsid w:val="419B6D48"/>
    <w:rsid w:val="422372F9"/>
    <w:rsid w:val="45055BFD"/>
    <w:rsid w:val="458CC641"/>
    <w:rsid w:val="45A290BE"/>
    <w:rsid w:val="45C8840B"/>
    <w:rsid w:val="45D3F898"/>
    <w:rsid w:val="46D8526C"/>
    <w:rsid w:val="47125670"/>
    <w:rsid w:val="476EEBC2"/>
    <w:rsid w:val="47F2C66B"/>
    <w:rsid w:val="480797AF"/>
    <w:rsid w:val="488F1697"/>
    <w:rsid w:val="491F6B2F"/>
    <w:rsid w:val="49D8E5A6"/>
    <w:rsid w:val="4A1BBE9C"/>
    <w:rsid w:val="4AA756CD"/>
    <w:rsid w:val="4AC25855"/>
    <w:rsid w:val="4B9D247F"/>
    <w:rsid w:val="4BB678A1"/>
    <w:rsid w:val="4BBCC4BF"/>
    <w:rsid w:val="4BDDFDC4"/>
    <w:rsid w:val="4C8753D4"/>
    <w:rsid w:val="4D7B19A6"/>
    <w:rsid w:val="4DF345E8"/>
    <w:rsid w:val="4E66BC36"/>
    <w:rsid w:val="4EC737C8"/>
    <w:rsid w:val="4ECC6661"/>
    <w:rsid w:val="4ED8B0A7"/>
    <w:rsid w:val="4F1B49B6"/>
    <w:rsid w:val="4F2834ED"/>
    <w:rsid w:val="4FA1B142"/>
    <w:rsid w:val="50F4957F"/>
    <w:rsid w:val="5208D3C1"/>
    <w:rsid w:val="520A2873"/>
    <w:rsid w:val="521599E4"/>
    <w:rsid w:val="530D92A6"/>
    <w:rsid w:val="53124D6B"/>
    <w:rsid w:val="5334DFDD"/>
    <w:rsid w:val="535FA2F7"/>
    <w:rsid w:val="5477DE6E"/>
    <w:rsid w:val="54AC96A5"/>
    <w:rsid w:val="54FED8DB"/>
    <w:rsid w:val="55659179"/>
    <w:rsid w:val="557ED567"/>
    <w:rsid w:val="55BF68D7"/>
    <w:rsid w:val="5669F85B"/>
    <w:rsid w:val="56AF4A11"/>
    <w:rsid w:val="575E4C16"/>
    <w:rsid w:val="579798C1"/>
    <w:rsid w:val="57B695FD"/>
    <w:rsid w:val="59C8240D"/>
    <w:rsid w:val="5A4731E0"/>
    <w:rsid w:val="5AA7B232"/>
    <w:rsid w:val="5B0BD2C0"/>
    <w:rsid w:val="5B3EBC35"/>
    <w:rsid w:val="5BCB2BDB"/>
    <w:rsid w:val="5BDA1A8A"/>
    <w:rsid w:val="5C4D47FF"/>
    <w:rsid w:val="5D78A9AC"/>
    <w:rsid w:val="5D85C30E"/>
    <w:rsid w:val="5E1D913D"/>
    <w:rsid w:val="5E417A49"/>
    <w:rsid w:val="5E7C13DF"/>
    <w:rsid w:val="5E8AD1EE"/>
    <w:rsid w:val="5EA126AE"/>
    <w:rsid w:val="603304DB"/>
    <w:rsid w:val="613C7649"/>
    <w:rsid w:val="61B0FBC5"/>
    <w:rsid w:val="61CDEC0B"/>
    <w:rsid w:val="61EE73E3"/>
    <w:rsid w:val="62152708"/>
    <w:rsid w:val="624492EB"/>
    <w:rsid w:val="628376A5"/>
    <w:rsid w:val="62B2BAFA"/>
    <w:rsid w:val="63448AFA"/>
    <w:rsid w:val="6356BB2D"/>
    <w:rsid w:val="63CD388D"/>
    <w:rsid w:val="641E69CF"/>
    <w:rsid w:val="644CA92F"/>
    <w:rsid w:val="6493B744"/>
    <w:rsid w:val="64FEEE1A"/>
    <w:rsid w:val="65758900"/>
    <w:rsid w:val="6594865B"/>
    <w:rsid w:val="659C607F"/>
    <w:rsid w:val="65CE67F4"/>
    <w:rsid w:val="66071F82"/>
    <w:rsid w:val="66172991"/>
    <w:rsid w:val="6724F880"/>
    <w:rsid w:val="672D3CCC"/>
    <w:rsid w:val="673A47E6"/>
    <w:rsid w:val="678F89FD"/>
    <w:rsid w:val="67B094A2"/>
    <w:rsid w:val="67F10075"/>
    <w:rsid w:val="68C8110E"/>
    <w:rsid w:val="68F4A6C5"/>
    <w:rsid w:val="691891A2"/>
    <w:rsid w:val="69580724"/>
    <w:rsid w:val="69899A0D"/>
    <w:rsid w:val="69EDBD41"/>
    <w:rsid w:val="6A646C77"/>
    <w:rsid w:val="6BE12C9E"/>
    <w:rsid w:val="6C9AD8AD"/>
    <w:rsid w:val="6CD30D85"/>
    <w:rsid w:val="6DCE5D25"/>
    <w:rsid w:val="6EA2EEF1"/>
    <w:rsid w:val="6F509946"/>
    <w:rsid w:val="6FDAABB9"/>
    <w:rsid w:val="70E40A39"/>
    <w:rsid w:val="710FC9DA"/>
    <w:rsid w:val="716050F1"/>
    <w:rsid w:val="718467C6"/>
    <w:rsid w:val="71881140"/>
    <w:rsid w:val="71B8D23D"/>
    <w:rsid w:val="71BD0EF6"/>
    <w:rsid w:val="71E8D532"/>
    <w:rsid w:val="722AC6AE"/>
    <w:rsid w:val="728C7C67"/>
    <w:rsid w:val="7332B6FD"/>
    <w:rsid w:val="73A32AC5"/>
    <w:rsid w:val="73CA33FA"/>
    <w:rsid w:val="73D61C94"/>
    <w:rsid w:val="745D8066"/>
    <w:rsid w:val="74977242"/>
    <w:rsid w:val="74E19511"/>
    <w:rsid w:val="76250899"/>
    <w:rsid w:val="764C3930"/>
    <w:rsid w:val="76B35DAB"/>
    <w:rsid w:val="771936B1"/>
    <w:rsid w:val="77B9A94D"/>
    <w:rsid w:val="77EFE281"/>
    <w:rsid w:val="783277CC"/>
    <w:rsid w:val="783325A2"/>
    <w:rsid w:val="784E50D5"/>
    <w:rsid w:val="78FF47E8"/>
    <w:rsid w:val="791B8228"/>
    <w:rsid w:val="7951BB08"/>
    <w:rsid w:val="79954790"/>
    <w:rsid w:val="79B52643"/>
    <w:rsid w:val="7AB0621D"/>
    <w:rsid w:val="7B882F94"/>
    <w:rsid w:val="7C579F6D"/>
    <w:rsid w:val="7C7522DB"/>
    <w:rsid w:val="7C88C452"/>
    <w:rsid w:val="7CD090B6"/>
    <w:rsid w:val="7D3508F6"/>
    <w:rsid w:val="7DAD2484"/>
    <w:rsid w:val="7DB4D7D5"/>
    <w:rsid w:val="7DDBE0F6"/>
    <w:rsid w:val="7F3B8785"/>
    <w:rsid w:val="7FD495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F05DC"/>
  <w15:chartTrackingRefBased/>
  <w15:docId w15:val="{850AB271-0C17-4424-8F22-5780301E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5AB"/>
    <w:pPr>
      <w:spacing w:before="200" w:after="200" w:line="276" w:lineRule="auto"/>
    </w:pPr>
    <w:rPr>
      <w:lang w:val="en-US" w:eastAsia="en-US" w:bidi="en-US"/>
    </w:rPr>
  </w:style>
  <w:style w:type="paragraph" w:styleId="Ttulo1">
    <w:name w:val="heading 1"/>
    <w:basedOn w:val="Normal"/>
    <w:next w:val="Normal"/>
    <w:link w:val="Ttulo1Car"/>
    <w:uiPriority w:val="9"/>
    <w:qFormat/>
    <w:rsid w:val="00D60DB9"/>
    <w:pPr>
      <w:pBdr>
        <w:top w:val="single" w:sz="24" w:space="0" w:color="808080"/>
        <w:left w:val="single" w:sz="24" w:space="0" w:color="808080"/>
        <w:bottom w:val="single" w:sz="24" w:space="0" w:color="808080"/>
        <w:right w:val="single" w:sz="24" w:space="0" w:color="808080"/>
      </w:pBdr>
      <w:shd w:val="clear" w:color="auto" w:fill="808080"/>
      <w:spacing w:after="0"/>
      <w:ind w:left="-630" w:right="-630" w:firstLine="630"/>
      <w:outlineLvl w:val="0"/>
    </w:pPr>
    <w:rPr>
      <w:b/>
      <w:bCs/>
      <w:caps/>
      <w:color w:val="FFFFFF"/>
      <w:spacing w:val="15"/>
      <w:sz w:val="22"/>
      <w:szCs w:val="22"/>
    </w:rPr>
  </w:style>
  <w:style w:type="paragraph" w:styleId="Ttulo2">
    <w:name w:val="heading 2"/>
    <w:basedOn w:val="Normal"/>
    <w:next w:val="Normal"/>
    <w:link w:val="Ttulo2Car"/>
    <w:uiPriority w:val="9"/>
    <w:semiHidden/>
    <w:unhideWhenUsed/>
    <w:qFormat/>
    <w:rsid w:val="00DD292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tulo3">
    <w:name w:val="heading 3"/>
    <w:basedOn w:val="Normal"/>
    <w:next w:val="Normal"/>
    <w:link w:val="Ttulo3Car"/>
    <w:uiPriority w:val="9"/>
    <w:semiHidden/>
    <w:unhideWhenUsed/>
    <w:qFormat/>
    <w:rsid w:val="00DD292A"/>
    <w:pPr>
      <w:pBdr>
        <w:top w:val="single" w:sz="6" w:space="2" w:color="4F81BD"/>
        <w:left w:val="single" w:sz="6" w:space="2" w:color="4F81BD"/>
      </w:pBdr>
      <w:spacing w:before="300" w:after="0"/>
      <w:outlineLvl w:val="2"/>
    </w:pPr>
    <w:rPr>
      <w:caps/>
      <w:color w:val="243F60"/>
      <w:spacing w:val="15"/>
      <w:sz w:val="22"/>
      <w:szCs w:val="22"/>
    </w:rPr>
  </w:style>
  <w:style w:type="paragraph" w:styleId="Ttulo4">
    <w:name w:val="heading 4"/>
    <w:basedOn w:val="Normal"/>
    <w:next w:val="Normal"/>
    <w:link w:val="Ttulo4Car"/>
    <w:uiPriority w:val="9"/>
    <w:semiHidden/>
    <w:unhideWhenUsed/>
    <w:qFormat/>
    <w:rsid w:val="00DD292A"/>
    <w:pPr>
      <w:pBdr>
        <w:top w:val="dotted" w:sz="6" w:space="2" w:color="4F81BD"/>
        <w:left w:val="dotted" w:sz="6" w:space="2" w:color="4F81BD"/>
      </w:pBdr>
      <w:spacing w:before="300" w:after="0"/>
      <w:outlineLvl w:val="3"/>
    </w:pPr>
    <w:rPr>
      <w:caps/>
      <w:color w:val="365F91"/>
      <w:spacing w:val="10"/>
      <w:sz w:val="22"/>
      <w:szCs w:val="22"/>
    </w:rPr>
  </w:style>
  <w:style w:type="paragraph" w:styleId="Ttulo5">
    <w:name w:val="heading 5"/>
    <w:basedOn w:val="Normal"/>
    <w:next w:val="Normal"/>
    <w:link w:val="Ttulo5Car"/>
    <w:uiPriority w:val="9"/>
    <w:semiHidden/>
    <w:unhideWhenUsed/>
    <w:qFormat/>
    <w:rsid w:val="00DD292A"/>
    <w:pPr>
      <w:pBdr>
        <w:bottom w:val="single" w:sz="6" w:space="1" w:color="4F81BD"/>
      </w:pBdr>
      <w:spacing w:before="300" w:after="0"/>
      <w:outlineLvl w:val="4"/>
    </w:pPr>
    <w:rPr>
      <w:caps/>
      <w:color w:val="365F91"/>
      <w:spacing w:val="10"/>
      <w:sz w:val="22"/>
      <w:szCs w:val="22"/>
    </w:rPr>
  </w:style>
  <w:style w:type="paragraph" w:styleId="Ttulo6">
    <w:name w:val="heading 6"/>
    <w:basedOn w:val="Normal"/>
    <w:next w:val="Normal"/>
    <w:link w:val="Ttulo6Car"/>
    <w:uiPriority w:val="9"/>
    <w:semiHidden/>
    <w:unhideWhenUsed/>
    <w:qFormat/>
    <w:rsid w:val="00DD292A"/>
    <w:pPr>
      <w:pBdr>
        <w:bottom w:val="dotted" w:sz="6" w:space="1" w:color="4F81BD"/>
      </w:pBdr>
      <w:spacing w:before="300" w:after="0"/>
      <w:outlineLvl w:val="5"/>
    </w:pPr>
    <w:rPr>
      <w:caps/>
      <w:color w:val="365F91"/>
      <w:spacing w:val="10"/>
      <w:sz w:val="22"/>
      <w:szCs w:val="22"/>
    </w:rPr>
  </w:style>
  <w:style w:type="paragraph" w:styleId="Ttulo7">
    <w:name w:val="heading 7"/>
    <w:basedOn w:val="Normal"/>
    <w:next w:val="Normal"/>
    <w:link w:val="Ttulo7Car"/>
    <w:uiPriority w:val="9"/>
    <w:semiHidden/>
    <w:unhideWhenUsed/>
    <w:qFormat/>
    <w:rsid w:val="00DD292A"/>
    <w:pPr>
      <w:spacing w:before="300" w:after="0"/>
      <w:outlineLvl w:val="6"/>
    </w:pPr>
    <w:rPr>
      <w:caps/>
      <w:color w:val="365F91"/>
      <w:spacing w:val="10"/>
      <w:sz w:val="22"/>
      <w:szCs w:val="22"/>
    </w:rPr>
  </w:style>
  <w:style w:type="paragraph" w:styleId="Ttulo8">
    <w:name w:val="heading 8"/>
    <w:basedOn w:val="Normal"/>
    <w:next w:val="Normal"/>
    <w:link w:val="Ttulo8Car"/>
    <w:uiPriority w:val="9"/>
    <w:semiHidden/>
    <w:unhideWhenUsed/>
    <w:qFormat/>
    <w:rsid w:val="00DD292A"/>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DD292A"/>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rsid w:val="00A605AB"/>
    <w:pPr>
      <w:shd w:val="clear" w:color="auto" w:fill="99CCFF"/>
    </w:pPr>
    <w:rPr>
      <w:rFonts w:ascii="Arial" w:hAnsi="Arial" w:cs="Arial"/>
      <w:b/>
      <w:bCs/>
      <w:color w:val="FFFFFF"/>
      <w:spacing w:val="26"/>
      <w:sz w:val="36"/>
      <w:szCs w:val="36"/>
      <w:lang w:val="en-GB"/>
    </w:rPr>
  </w:style>
  <w:style w:type="paragraph" w:styleId="Textonotapie">
    <w:name w:val="footnote text"/>
    <w:basedOn w:val="Normal"/>
    <w:link w:val="TextonotapieCar"/>
    <w:rsid w:val="00A605AB"/>
  </w:style>
  <w:style w:type="character" w:styleId="Refdenotaalpie">
    <w:name w:val="footnote reference"/>
    <w:uiPriority w:val="99"/>
    <w:semiHidden/>
    <w:rsid w:val="00A605AB"/>
    <w:rPr>
      <w:vertAlign w:val="superscript"/>
    </w:rPr>
  </w:style>
  <w:style w:type="paragraph" w:customStyle="1" w:styleId="3-Sub-title">
    <w:name w:val="3 - Sub-title"/>
    <w:basedOn w:val="Normal"/>
    <w:rsid w:val="00A605AB"/>
    <w:pPr>
      <w:spacing w:line="580" w:lineRule="exact"/>
    </w:pPr>
    <w:rPr>
      <w:rFonts w:ascii="Arial" w:hAnsi="Arial" w:cs="Arial"/>
      <w:sz w:val="36"/>
      <w:szCs w:val="36"/>
      <w:lang w:val="en-GB"/>
    </w:rPr>
  </w:style>
  <w:style w:type="character" w:styleId="Refdenotaalfinal">
    <w:name w:val="endnote reference"/>
    <w:semiHidden/>
    <w:rsid w:val="003A51BC"/>
    <w:rPr>
      <w:vertAlign w:val="superscript"/>
    </w:rPr>
  </w:style>
  <w:style w:type="paragraph" w:styleId="Piedepgina">
    <w:name w:val="footer"/>
    <w:basedOn w:val="Normal"/>
    <w:link w:val="PiedepginaCar"/>
    <w:uiPriority w:val="99"/>
    <w:rsid w:val="00080D19"/>
    <w:pPr>
      <w:tabs>
        <w:tab w:val="center" w:pos="4320"/>
        <w:tab w:val="right" w:pos="8640"/>
      </w:tabs>
    </w:pPr>
  </w:style>
  <w:style w:type="character" w:styleId="Nmerodepgina">
    <w:name w:val="page number"/>
    <w:basedOn w:val="Fuentedeprrafopredeter"/>
    <w:rsid w:val="00080D19"/>
  </w:style>
  <w:style w:type="paragraph" w:styleId="Sinespaciado">
    <w:name w:val="No Spacing"/>
    <w:basedOn w:val="Normal"/>
    <w:link w:val="SinespaciadoCar"/>
    <w:uiPriority w:val="1"/>
    <w:qFormat/>
    <w:rsid w:val="00DD292A"/>
    <w:pPr>
      <w:spacing w:before="0" w:after="0" w:line="240" w:lineRule="auto"/>
    </w:pPr>
  </w:style>
  <w:style w:type="paragraph" w:styleId="Prrafodelista">
    <w:name w:val="List Paragraph"/>
    <w:basedOn w:val="Normal"/>
    <w:uiPriority w:val="34"/>
    <w:qFormat/>
    <w:rsid w:val="00DD292A"/>
    <w:pPr>
      <w:ind w:left="720"/>
      <w:contextualSpacing/>
    </w:pPr>
  </w:style>
  <w:style w:type="paragraph" w:customStyle="1" w:styleId="Normal1">
    <w:name w:val="Normal 1"/>
    <w:basedOn w:val="Normal"/>
    <w:link w:val="Normal1Char"/>
    <w:rsid w:val="0006361A"/>
    <w:pPr>
      <w:spacing w:after="120"/>
      <w:jc w:val="both"/>
    </w:pPr>
    <w:rPr>
      <w:rFonts w:ascii="Arial" w:eastAsia="Calibri" w:hAnsi="Arial" w:cs="Arial"/>
      <w:sz w:val="22"/>
      <w:szCs w:val="22"/>
      <w:lang w:bidi="ar-SA"/>
    </w:rPr>
  </w:style>
  <w:style w:type="character" w:customStyle="1" w:styleId="Normal1Char">
    <w:name w:val="Normal 1 Char"/>
    <w:link w:val="Normal1"/>
    <w:rsid w:val="0006361A"/>
    <w:rPr>
      <w:rFonts w:ascii="Arial" w:eastAsia="Calibri" w:hAnsi="Arial" w:cs="Arial"/>
      <w:sz w:val="22"/>
      <w:szCs w:val="22"/>
      <w:lang w:val="en-US" w:eastAsia="en-US" w:bidi="ar-SA"/>
    </w:rPr>
  </w:style>
  <w:style w:type="paragraph" w:styleId="Encabezado">
    <w:name w:val="header"/>
    <w:basedOn w:val="Normal"/>
    <w:link w:val="EncabezadoCar"/>
    <w:uiPriority w:val="99"/>
    <w:rsid w:val="008434FA"/>
    <w:pPr>
      <w:tabs>
        <w:tab w:val="center" w:pos="4320"/>
        <w:tab w:val="right" w:pos="8640"/>
      </w:tabs>
    </w:pPr>
  </w:style>
  <w:style w:type="paragraph" w:customStyle="1" w:styleId="NoSpacing1">
    <w:name w:val="No Spacing1"/>
    <w:rsid w:val="00CA0C55"/>
    <w:pPr>
      <w:spacing w:before="200" w:after="200" w:line="276" w:lineRule="auto"/>
    </w:pPr>
    <w:rPr>
      <w:sz w:val="24"/>
      <w:szCs w:val="24"/>
      <w:lang w:val="en-US" w:eastAsia="en-US"/>
    </w:rPr>
  </w:style>
  <w:style w:type="paragraph" w:customStyle="1" w:styleId="Heading51">
    <w:name w:val="Heading 51"/>
    <w:basedOn w:val="Normal"/>
    <w:next w:val="Normal"/>
    <w:unhideWhenUsed/>
    <w:locked/>
    <w:rsid w:val="005C4385"/>
    <w:pPr>
      <w:keepNext/>
      <w:keepLines/>
      <w:jc w:val="both"/>
      <w:outlineLvl w:val="4"/>
    </w:pPr>
    <w:rPr>
      <w:rFonts w:ascii="Cambria" w:hAnsi="Cambria"/>
      <w:color w:val="243F60"/>
      <w:szCs w:val="22"/>
      <w:lang w:val="en-GB" w:eastAsia="nb-NO"/>
    </w:rPr>
  </w:style>
  <w:style w:type="character" w:customStyle="1" w:styleId="Ttulo5Car">
    <w:name w:val="Título 5 Car"/>
    <w:link w:val="Ttulo5"/>
    <w:uiPriority w:val="9"/>
    <w:semiHidden/>
    <w:rsid w:val="00DD292A"/>
    <w:rPr>
      <w:caps/>
      <w:color w:val="365F91"/>
      <w:spacing w:val="10"/>
    </w:rPr>
  </w:style>
  <w:style w:type="character" w:customStyle="1" w:styleId="Heading5Char1">
    <w:name w:val="Heading 5 Char1"/>
    <w:uiPriority w:val="9"/>
    <w:semiHidden/>
    <w:rsid w:val="005C4385"/>
    <w:rPr>
      <w:rFonts w:ascii="Calibri" w:eastAsia="Times New Roman" w:hAnsi="Calibri" w:cs="Times New Roman"/>
      <w:b/>
      <w:bCs/>
      <w:i/>
      <w:iCs/>
      <w:sz w:val="26"/>
      <w:szCs w:val="26"/>
      <w:lang w:val="en-US" w:eastAsia="en-US"/>
    </w:rPr>
  </w:style>
  <w:style w:type="character" w:styleId="Hipervnculo">
    <w:name w:val="Hyperlink"/>
    <w:uiPriority w:val="99"/>
    <w:rsid w:val="00A60927"/>
    <w:rPr>
      <w:rFonts w:cs="Times New Roman"/>
      <w:color w:val="0000FF"/>
      <w:u w:val="single"/>
    </w:rPr>
  </w:style>
  <w:style w:type="paragraph" w:styleId="Textodeglobo">
    <w:name w:val="Balloon Text"/>
    <w:basedOn w:val="Normal"/>
    <w:link w:val="TextodegloboCar"/>
    <w:uiPriority w:val="99"/>
    <w:semiHidden/>
    <w:unhideWhenUsed/>
    <w:rsid w:val="004E1287"/>
    <w:rPr>
      <w:rFonts w:ascii="Tahoma" w:hAnsi="Tahoma"/>
      <w:sz w:val="16"/>
      <w:szCs w:val="16"/>
      <w:lang w:bidi="ar-SA"/>
    </w:rPr>
  </w:style>
  <w:style w:type="character" w:customStyle="1" w:styleId="TextodegloboCar">
    <w:name w:val="Texto de globo Car"/>
    <w:link w:val="Textodeglobo"/>
    <w:uiPriority w:val="99"/>
    <w:semiHidden/>
    <w:rsid w:val="004E1287"/>
    <w:rPr>
      <w:rFonts w:ascii="Tahoma" w:hAnsi="Tahoma" w:cs="Tahoma"/>
      <w:sz w:val="16"/>
      <w:szCs w:val="16"/>
      <w:lang w:val="en-US" w:eastAsia="en-US"/>
    </w:rPr>
  </w:style>
  <w:style w:type="character" w:styleId="Refdecomentario">
    <w:name w:val="annotation reference"/>
    <w:uiPriority w:val="99"/>
    <w:semiHidden/>
    <w:unhideWhenUsed/>
    <w:rsid w:val="007942E7"/>
    <w:rPr>
      <w:sz w:val="16"/>
      <w:szCs w:val="16"/>
    </w:rPr>
  </w:style>
  <w:style w:type="paragraph" w:styleId="Textocomentario">
    <w:name w:val="annotation text"/>
    <w:basedOn w:val="Normal"/>
    <w:link w:val="TextocomentarioCar"/>
    <w:uiPriority w:val="99"/>
    <w:unhideWhenUsed/>
    <w:rsid w:val="007942E7"/>
  </w:style>
  <w:style w:type="character" w:customStyle="1" w:styleId="TextocomentarioCar">
    <w:name w:val="Texto comentario Car"/>
    <w:basedOn w:val="Fuentedeprrafopredeter"/>
    <w:link w:val="Textocomentario"/>
    <w:uiPriority w:val="99"/>
    <w:rsid w:val="007942E7"/>
  </w:style>
  <w:style w:type="paragraph" w:styleId="Asuntodelcomentario">
    <w:name w:val="annotation subject"/>
    <w:basedOn w:val="Textocomentario"/>
    <w:next w:val="Textocomentario"/>
    <w:link w:val="AsuntodelcomentarioCar"/>
    <w:uiPriority w:val="99"/>
    <w:semiHidden/>
    <w:unhideWhenUsed/>
    <w:rsid w:val="007942E7"/>
    <w:rPr>
      <w:b/>
      <w:bCs/>
      <w:lang w:val="x-none" w:eastAsia="x-none" w:bidi="ar-SA"/>
    </w:rPr>
  </w:style>
  <w:style w:type="character" w:customStyle="1" w:styleId="AsuntodelcomentarioCar">
    <w:name w:val="Asunto del comentario Car"/>
    <w:link w:val="Asuntodelcomentario"/>
    <w:uiPriority w:val="99"/>
    <w:semiHidden/>
    <w:rsid w:val="007942E7"/>
    <w:rPr>
      <w:b/>
      <w:bCs/>
    </w:rPr>
  </w:style>
  <w:style w:type="table" w:styleId="Tablaconcuadrcula">
    <w:name w:val="Table Grid"/>
    <w:basedOn w:val="Tablanormal"/>
    <w:uiPriority w:val="39"/>
    <w:rsid w:val="00FE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59"/>
    <w:rsid w:val="001C487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1C487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D60DB9"/>
    <w:rPr>
      <w:b/>
      <w:bCs/>
      <w:caps/>
      <w:color w:val="FFFFFF"/>
      <w:spacing w:val="15"/>
      <w:shd w:val="clear" w:color="auto" w:fill="808080"/>
    </w:rPr>
  </w:style>
  <w:style w:type="character" w:customStyle="1" w:styleId="Ttulo2Car">
    <w:name w:val="Título 2 Car"/>
    <w:link w:val="Ttulo2"/>
    <w:uiPriority w:val="9"/>
    <w:semiHidden/>
    <w:rsid w:val="00DD292A"/>
    <w:rPr>
      <w:caps/>
      <w:spacing w:val="15"/>
      <w:shd w:val="clear" w:color="auto" w:fill="DBE5F1"/>
    </w:rPr>
  </w:style>
  <w:style w:type="character" w:customStyle="1" w:styleId="Ttulo3Car">
    <w:name w:val="Título 3 Car"/>
    <w:link w:val="Ttulo3"/>
    <w:uiPriority w:val="9"/>
    <w:semiHidden/>
    <w:rsid w:val="00DD292A"/>
    <w:rPr>
      <w:caps/>
      <w:color w:val="243F60"/>
      <w:spacing w:val="15"/>
    </w:rPr>
  </w:style>
  <w:style w:type="character" w:customStyle="1" w:styleId="Ttulo4Car">
    <w:name w:val="Título 4 Car"/>
    <w:link w:val="Ttulo4"/>
    <w:uiPriority w:val="9"/>
    <w:semiHidden/>
    <w:rsid w:val="00DD292A"/>
    <w:rPr>
      <w:caps/>
      <w:color w:val="365F91"/>
      <w:spacing w:val="10"/>
    </w:rPr>
  </w:style>
  <w:style w:type="character" w:customStyle="1" w:styleId="Ttulo6Car">
    <w:name w:val="Título 6 Car"/>
    <w:link w:val="Ttulo6"/>
    <w:uiPriority w:val="9"/>
    <w:semiHidden/>
    <w:rsid w:val="00DD292A"/>
    <w:rPr>
      <w:caps/>
      <w:color w:val="365F91"/>
      <w:spacing w:val="10"/>
    </w:rPr>
  </w:style>
  <w:style w:type="character" w:customStyle="1" w:styleId="Ttulo7Car">
    <w:name w:val="Título 7 Car"/>
    <w:link w:val="Ttulo7"/>
    <w:uiPriority w:val="9"/>
    <w:semiHidden/>
    <w:rsid w:val="00DD292A"/>
    <w:rPr>
      <w:caps/>
      <w:color w:val="365F91"/>
      <w:spacing w:val="10"/>
    </w:rPr>
  </w:style>
  <w:style w:type="character" w:customStyle="1" w:styleId="Ttulo8Car">
    <w:name w:val="Título 8 Car"/>
    <w:link w:val="Ttulo8"/>
    <w:uiPriority w:val="9"/>
    <w:semiHidden/>
    <w:rsid w:val="00DD292A"/>
    <w:rPr>
      <w:caps/>
      <w:spacing w:val="10"/>
      <w:sz w:val="18"/>
      <w:szCs w:val="18"/>
    </w:rPr>
  </w:style>
  <w:style w:type="character" w:customStyle="1" w:styleId="Ttulo9Car">
    <w:name w:val="Título 9 Car"/>
    <w:link w:val="Ttulo9"/>
    <w:uiPriority w:val="9"/>
    <w:semiHidden/>
    <w:rsid w:val="00DD292A"/>
    <w:rPr>
      <w:i/>
      <w:caps/>
      <w:spacing w:val="10"/>
      <w:sz w:val="18"/>
      <w:szCs w:val="18"/>
    </w:rPr>
  </w:style>
  <w:style w:type="paragraph" w:styleId="Descripcin">
    <w:name w:val="caption"/>
    <w:basedOn w:val="Normal"/>
    <w:next w:val="Normal"/>
    <w:uiPriority w:val="35"/>
    <w:unhideWhenUsed/>
    <w:qFormat/>
    <w:rsid w:val="00DD292A"/>
    <w:rPr>
      <w:b/>
      <w:bCs/>
      <w:color w:val="365F91"/>
      <w:sz w:val="16"/>
      <w:szCs w:val="16"/>
    </w:rPr>
  </w:style>
  <w:style w:type="paragraph" w:styleId="Ttulo">
    <w:name w:val="Title"/>
    <w:basedOn w:val="Normal"/>
    <w:next w:val="Normal"/>
    <w:link w:val="TtuloCar"/>
    <w:uiPriority w:val="10"/>
    <w:qFormat/>
    <w:rsid w:val="00DD292A"/>
    <w:pPr>
      <w:spacing w:before="720"/>
    </w:pPr>
    <w:rPr>
      <w:caps/>
      <w:color w:val="4F81BD"/>
      <w:spacing w:val="10"/>
      <w:kern w:val="28"/>
      <w:sz w:val="52"/>
      <w:szCs w:val="52"/>
    </w:rPr>
  </w:style>
  <w:style w:type="character" w:customStyle="1" w:styleId="TtuloCar">
    <w:name w:val="Título Car"/>
    <w:link w:val="Ttulo"/>
    <w:uiPriority w:val="10"/>
    <w:rsid w:val="00DD292A"/>
    <w:rPr>
      <w:caps/>
      <w:color w:val="4F81BD"/>
      <w:spacing w:val="10"/>
      <w:kern w:val="28"/>
      <w:sz w:val="52"/>
      <w:szCs w:val="52"/>
    </w:rPr>
  </w:style>
  <w:style w:type="paragraph" w:styleId="Subttulo">
    <w:name w:val="Subtitle"/>
    <w:basedOn w:val="Normal"/>
    <w:next w:val="Normal"/>
    <w:link w:val="SubttuloCar"/>
    <w:uiPriority w:val="11"/>
    <w:qFormat/>
    <w:rsid w:val="00DD292A"/>
    <w:pPr>
      <w:spacing w:after="1000" w:line="240" w:lineRule="auto"/>
    </w:pPr>
    <w:rPr>
      <w:caps/>
      <w:color w:val="595959"/>
      <w:spacing w:val="10"/>
      <w:sz w:val="24"/>
      <w:szCs w:val="24"/>
    </w:rPr>
  </w:style>
  <w:style w:type="character" w:customStyle="1" w:styleId="SubttuloCar">
    <w:name w:val="Subtítulo Car"/>
    <w:link w:val="Subttulo"/>
    <w:uiPriority w:val="11"/>
    <w:rsid w:val="00DD292A"/>
    <w:rPr>
      <w:caps/>
      <w:color w:val="595959"/>
      <w:spacing w:val="10"/>
      <w:sz w:val="24"/>
      <w:szCs w:val="24"/>
    </w:rPr>
  </w:style>
  <w:style w:type="character" w:styleId="Textoennegrita">
    <w:name w:val="Strong"/>
    <w:uiPriority w:val="22"/>
    <w:qFormat/>
    <w:rsid w:val="00DD292A"/>
    <w:rPr>
      <w:b/>
      <w:bCs/>
    </w:rPr>
  </w:style>
  <w:style w:type="character" w:styleId="nfasis">
    <w:name w:val="Emphasis"/>
    <w:uiPriority w:val="20"/>
    <w:qFormat/>
    <w:rsid w:val="00DD292A"/>
    <w:rPr>
      <w:caps/>
      <w:color w:val="243F60"/>
      <w:spacing w:val="5"/>
    </w:rPr>
  </w:style>
  <w:style w:type="character" w:customStyle="1" w:styleId="SinespaciadoCar">
    <w:name w:val="Sin espaciado Car"/>
    <w:link w:val="Sinespaciado"/>
    <w:uiPriority w:val="1"/>
    <w:rsid w:val="00DD292A"/>
    <w:rPr>
      <w:sz w:val="20"/>
      <w:szCs w:val="20"/>
    </w:rPr>
  </w:style>
  <w:style w:type="paragraph" w:styleId="Cita">
    <w:name w:val="Quote"/>
    <w:basedOn w:val="Normal"/>
    <w:next w:val="Normal"/>
    <w:link w:val="CitaCar"/>
    <w:uiPriority w:val="29"/>
    <w:qFormat/>
    <w:rsid w:val="00DD292A"/>
    <w:rPr>
      <w:i/>
      <w:iCs/>
    </w:rPr>
  </w:style>
  <w:style w:type="character" w:customStyle="1" w:styleId="CitaCar">
    <w:name w:val="Cita Car"/>
    <w:link w:val="Cita"/>
    <w:uiPriority w:val="29"/>
    <w:rsid w:val="00DD292A"/>
    <w:rPr>
      <w:i/>
      <w:iCs/>
      <w:sz w:val="20"/>
      <w:szCs w:val="20"/>
    </w:rPr>
  </w:style>
  <w:style w:type="paragraph" w:styleId="Citadestacada">
    <w:name w:val="Intense Quote"/>
    <w:basedOn w:val="Normal"/>
    <w:next w:val="Normal"/>
    <w:link w:val="CitadestacadaCar"/>
    <w:uiPriority w:val="30"/>
    <w:qFormat/>
    <w:rsid w:val="00DD292A"/>
    <w:pPr>
      <w:pBdr>
        <w:top w:val="single" w:sz="4" w:space="10" w:color="4F81BD"/>
        <w:left w:val="single" w:sz="4" w:space="10" w:color="4F81BD"/>
      </w:pBdr>
      <w:spacing w:after="0"/>
      <w:ind w:left="1296" w:right="1152"/>
      <w:jc w:val="both"/>
    </w:pPr>
    <w:rPr>
      <w:i/>
      <w:iCs/>
      <w:color w:val="4F81BD"/>
    </w:rPr>
  </w:style>
  <w:style w:type="character" w:customStyle="1" w:styleId="CitadestacadaCar">
    <w:name w:val="Cita destacada Car"/>
    <w:link w:val="Citadestacada"/>
    <w:uiPriority w:val="30"/>
    <w:rsid w:val="00DD292A"/>
    <w:rPr>
      <w:i/>
      <w:iCs/>
      <w:color w:val="4F81BD"/>
      <w:sz w:val="20"/>
      <w:szCs w:val="20"/>
    </w:rPr>
  </w:style>
  <w:style w:type="character" w:styleId="nfasissutil">
    <w:name w:val="Subtle Emphasis"/>
    <w:uiPriority w:val="19"/>
    <w:qFormat/>
    <w:rsid w:val="00DD292A"/>
    <w:rPr>
      <w:i/>
      <w:iCs/>
      <w:color w:val="243F60"/>
    </w:rPr>
  </w:style>
  <w:style w:type="character" w:styleId="nfasisintenso">
    <w:name w:val="Intense Emphasis"/>
    <w:uiPriority w:val="21"/>
    <w:qFormat/>
    <w:rsid w:val="00DD292A"/>
    <w:rPr>
      <w:b/>
      <w:bCs/>
      <w:caps/>
      <w:color w:val="243F60"/>
      <w:spacing w:val="10"/>
    </w:rPr>
  </w:style>
  <w:style w:type="character" w:styleId="Referenciasutil">
    <w:name w:val="Subtle Reference"/>
    <w:uiPriority w:val="31"/>
    <w:qFormat/>
    <w:rsid w:val="00DD292A"/>
    <w:rPr>
      <w:b/>
      <w:bCs/>
      <w:color w:val="4F81BD"/>
    </w:rPr>
  </w:style>
  <w:style w:type="character" w:styleId="Referenciaintensa">
    <w:name w:val="Intense Reference"/>
    <w:uiPriority w:val="32"/>
    <w:qFormat/>
    <w:rsid w:val="00DD292A"/>
    <w:rPr>
      <w:b/>
      <w:bCs/>
      <w:i/>
      <w:iCs/>
      <w:caps/>
      <w:color w:val="4F81BD"/>
    </w:rPr>
  </w:style>
  <w:style w:type="character" w:styleId="Ttulodellibro">
    <w:name w:val="Book Title"/>
    <w:uiPriority w:val="33"/>
    <w:qFormat/>
    <w:rsid w:val="00DD292A"/>
    <w:rPr>
      <w:b/>
      <w:bCs/>
      <w:i/>
      <w:iCs/>
      <w:spacing w:val="9"/>
    </w:rPr>
  </w:style>
  <w:style w:type="paragraph" w:styleId="TtuloTDC">
    <w:name w:val="TOC Heading"/>
    <w:basedOn w:val="Ttulo1"/>
    <w:next w:val="Normal"/>
    <w:uiPriority w:val="39"/>
    <w:unhideWhenUsed/>
    <w:qFormat/>
    <w:rsid w:val="00DD292A"/>
    <w:pPr>
      <w:outlineLvl w:val="9"/>
    </w:pPr>
  </w:style>
  <w:style w:type="paragraph" w:customStyle="1" w:styleId="CustomHeading2">
    <w:name w:val="Custom Heading 2"/>
    <w:basedOn w:val="Normal"/>
    <w:link w:val="CustomHeading2Char"/>
    <w:qFormat/>
    <w:rsid w:val="00F17436"/>
    <w:pPr>
      <w:numPr>
        <w:ilvl w:val="1"/>
        <w:numId w:val="1"/>
      </w:numPr>
      <w:spacing w:before="0" w:after="0"/>
    </w:pPr>
    <w:rPr>
      <w:rFonts w:ascii="Arial" w:hAnsi="Arial" w:cs="Arial"/>
      <w:b/>
      <w:sz w:val="22"/>
      <w:szCs w:val="22"/>
      <w:lang w:val="en-GB"/>
    </w:rPr>
  </w:style>
  <w:style w:type="paragraph" w:customStyle="1" w:styleId="CustomHeading3">
    <w:name w:val="Custom Heading 3"/>
    <w:basedOn w:val="Normal"/>
    <w:link w:val="CustomHeading3Char"/>
    <w:qFormat/>
    <w:rsid w:val="003D396A"/>
    <w:pPr>
      <w:numPr>
        <w:numId w:val="2"/>
      </w:numPr>
      <w:spacing w:before="0" w:after="0"/>
    </w:pPr>
    <w:rPr>
      <w:rFonts w:ascii="Arial" w:hAnsi="Arial" w:cs="Arial"/>
      <w:color w:val="0070C0"/>
      <w:sz w:val="22"/>
      <w:szCs w:val="22"/>
      <w:lang w:val="en-GB"/>
    </w:rPr>
  </w:style>
  <w:style w:type="character" w:customStyle="1" w:styleId="CustomHeading2Char">
    <w:name w:val="Custom Heading 2 Char"/>
    <w:link w:val="CustomHeading2"/>
    <w:rsid w:val="00F17436"/>
    <w:rPr>
      <w:rFonts w:ascii="Arial" w:hAnsi="Arial" w:cs="Arial"/>
      <w:b/>
      <w:sz w:val="22"/>
      <w:szCs w:val="22"/>
      <w:lang w:eastAsia="en-US" w:bidi="en-US"/>
    </w:rPr>
  </w:style>
  <w:style w:type="paragraph" w:customStyle="1" w:styleId="CustomHeading4">
    <w:name w:val="Custom Heading 4"/>
    <w:basedOn w:val="CustomHeading3"/>
    <w:link w:val="CustomHeading4Char"/>
    <w:qFormat/>
    <w:rsid w:val="004873F0"/>
    <w:pPr>
      <w:numPr>
        <w:ilvl w:val="1"/>
      </w:numPr>
    </w:pPr>
  </w:style>
  <w:style w:type="character" w:customStyle="1" w:styleId="CustomHeading3Char">
    <w:name w:val="Custom Heading 3 Char"/>
    <w:link w:val="CustomHeading3"/>
    <w:rsid w:val="003D396A"/>
    <w:rPr>
      <w:rFonts w:ascii="Arial" w:hAnsi="Arial" w:cs="Arial"/>
      <w:color w:val="0070C0"/>
      <w:sz w:val="22"/>
      <w:szCs w:val="22"/>
      <w:lang w:eastAsia="en-US" w:bidi="en-US"/>
    </w:rPr>
  </w:style>
  <w:style w:type="table" w:styleId="Tablaconcuadrcula4-nfasis1">
    <w:name w:val="Grid Table 4 Accent 1"/>
    <w:basedOn w:val="Tablanormal"/>
    <w:uiPriority w:val="49"/>
    <w:rsid w:val="006701B9"/>
    <w:tblPr>
      <w:tblStyleRowBandSize w:val="1"/>
      <w:tblStyleColBandSize w:val="1"/>
      <w:tblBorders>
        <w:top w:val="single" w:sz="4" w:space="0" w:color="4380CF" w:themeColor="accent1" w:themeTint="99"/>
        <w:left w:val="single" w:sz="4" w:space="0" w:color="4380CF" w:themeColor="accent1" w:themeTint="99"/>
        <w:bottom w:val="single" w:sz="4" w:space="0" w:color="4380CF" w:themeColor="accent1" w:themeTint="99"/>
        <w:right w:val="single" w:sz="4" w:space="0" w:color="4380CF" w:themeColor="accent1" w:themeTint="99"/>
        <w:insideH w:val="single" w:sz="4" w:space="0" w:color="4380CF" w:themeColor="accent1" w:themeTint="99"/>
        <w:insideV w:val="single" w:sz="4" w:space="0" w:color="4380CF" w:themeColor="accent1" w:themeTint="99"/>
      </w:tblBorders>
    </w:tblPr>
    <w:tblStylePr w:type="firstRow">
      <w:rPr>
        <w:b/>
        <w:bCs/>
        <w:color w:val="FFFFFF" w:themeColor="background1"/>
      </w:rPr>
      <w:tblPr/>
      <w:tcPr>
        <w:tcBorders>
          <w:top w:val="single" w:sz="4" w:space="0" w:color="18375F" w:themeColor="accent1"/>
          <w:left w:val="single" w:sz="4" w:space="0" w:color="18375F" w:themeColor="accent1"/>
          <w:bottom w:val="single" w:sz="4" w:space="0" w:color="18375F" w:themeColor="accent1"/>
          <w:right w:val="single" w:sz="4" w:space="0" w:color="18375F" w:themeColor="accent1"/>
          <w:insideH w:val="nil"/>
          <w:insideV w:val="nil"/>
        </w:tcBorders>
        <w:shd w:val="clear" w:color="auto" w:fill="18375F" w:themeFill="accent1"/>
      </w:tcPr>
    </w:tblStylePr>
    <w:tblStylePr w:type="lastRow">
      <w:rPr>
        <w:b/>
        <w:bCs/>
      </w:rPr>
      <w:tblPr/>
      <w:tcPr>
        <w:tcBorders>
          <w:top w:val="double" w:sz="4" w:space="0" w:color="18375F" w:themeColor="accent1"/>
        </w:tcBorders>
      </w:tcPr>
    </w:tblStylePr>
    <w:tblStylePr w:type="firstCol">
      <w:rPr>
        <w:b/>
        <w:bCs/>
      </w:rPr>
    </w:tblStylePr>
    <w:tblStylePr w:type="lastCol">
      <w:rPr>
        <w:b/>
        <w:bCs/>
      </w:rPr>
    </w:tblStylePr>
    <w:tblStylePr w:type="band1Vert">
      <w:tblPr/>
      <w:tcPr>
        <w:shd w:val="clear" w:color="auto" w:fill="C0D4EF" w:themeFill="accent1" w:themeFillTint="33"/>
      </w:tcPr>
    </w:tblStylePr>
    <w:tblStylePr w:type="band1Horz">
      <w:tblPr/>
      <w:tcPr>
        <w:shd w:val="clear" w:color="auto" w:fill="C0D4EF" w:themeFill="accent1" w:themeFillTint="33"/>
      </w:tcPr>
    </w:tblStylePr>
  </w:style>
  <w:style w:type="character" w:customStyle="1" w:styleId="CustomHeading4Char">
    <w:name w:val="Custom Heading 4 Char"/>
    <w:basedOn w:val="CustomHeading3Char"/>
    <w:link w:val="CustomHeading4"/>
    <w:rsid w:val="004873F0"/>
    <w:rPr>
      <w:rFonts w:ascii="Arial" w:hAnsi="Arial" w:cs="Arial"/>
      <w:color w:val="0070C0"/>
      <w:sz w:val="22"/>
      <w:szCs w:val="22"/>
      <w:lang w:eastAsia="en-US" w:bidi="en-US"/>
    </w:rPr>
  </w:style>
  <w:style w:type="table" w:styleId="Tabladecuadrcula4">
    <w:name w:val="Grid Table 4"/>
    <w:basedOn w:val="Tablanormal"/>
    <w:uiPriority w:val="49"/>
    <w:rsid w:val="00FE38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3">
    <w:name w:val="Grid Table 4 Accent 3"/>
    <w:basedOn w:val="Tablanormal"/>
    <w:uiPriority w:val="49"/>
    <w:rsid w:val="00FE38B4"/>
    <w:tblPr>
      <w:tblStyleRowBandSize w:val="1"/>
      <w:tblStyleColBandSize w:val="1"/>
      <w:tblBorders>
        <w:top w:val="single" w:sz="4" w:space="0" w:color="FFF563" w:themeColor="accent3" w:themeTint="99"/>
        <w:left w:val="single" w:sz="4" w:space="0" w:color="FFF563" w:themeColor="accent3" w:themeTint="99"/>
        <w:bottom w:val="single" w:sz="4" w:space="0" w:color="FFF563" w:themeColor="accent3" w:themeTint="99"/>
        <w:right w:val="single" w:sz="4" w:space="0" w:color="FFF563" w:themeColor="accent3" w:themeTint="99"/>
        <w:insideH w:val="single" w:sz="4" w:space="0" w:color="FFF563" w:themeColor="accent3" w:themeTint="99"/>
        <w:insideV w:val="single" w:sz="4" w:space="0" w:color="FFF563" w:themeColor="accent3" w:themeTint="99"/>
      </w:tblBorders>
    </w:tblPr>
    <w:tblStylePr w:type="firstRow">
      <w:rPr>
        <w:b/>
        <w:bCs/>
        <w:color w:val="FFFFFF" w:themeColor="background1"/>
      </w:rPr>
      <w:tblPr/>
      <w:tcPr>
        <w:tcBorders>
          <w:top w:val="single" w:sz="4" w:space="0" w:color="FAEB00" w:themeColor="accent3"/>
          <w:left w:val="single" w:sz="4" w:space="0" w:color="FAEB00" w:themeColor="accent3"/>
          <w:bottom w:val="single" w:sz="4" w:space="0" w:color="FAEB00" w:themeColor="accent3"/>
          <w:right w:val="single" w:sz="4" w:space="0" w:color="FAEB00" w:themeColor="accent3"/>
          <w:insideH w:val="nil"/>
          <w:insideV w:val="nil"/>
        </w:tcBorders>
        <w:shd w:val="clear" w:color="auto" w:fill="FAEB00" w:themeFill="accent3"/>
      </w:tcPr>
    </w:tblStylePr>
    <w:tblStylePr w:type="lastRow">
      <w:rPr>
        <w:b/>
        <w:bCs/>
      </w:rPr>
      <w:tblPr/>
      <w:tcPr>
        <w:tcBorders>
          <w:top w:val="double" w:sz="4" w:space="0" w:color="FAEB00" w:themeColor="accent3"/>
        </w:tcBorders>
      </w:tcPr>
    </w:tblStylePr>
    <w:tblStylePr w:type="firstCol">
      <w:rPr>
        <w:b/>
        <w:bCs/>
      </w:rPr>
    </w:tblStylePr>
    <w:tblStylePr w:type="lastCol">
      <w:rPr>
        <w:b/>
        <w:bCs/>
      </w:rPr>
    </w:tblStylePr>
    <w:tblStylePr w:type="band1Vert">
      <w:tblPr/>
      <w:tcPr>
        <w:shd w:val="clear" w:color="auto" w:fill="FFFBCB" w:themeFill="accent3" w:themeFillTint="33"/>
      </w:tcPr>
    </w:tblStylePr>
    <w:tblStylePr w:type="band1Horz">
      <w:tblPr/>
      <w:tcPr>
        <w:shd w:val="clear" w:color="auto" w:fill="FFFBCB" w:themeFill="accent3" w:themeFillTint="33"/>
      </w:tcPr>
    </w:tblStylePr>
  </w:style>
  <w:style w:type="paragraph" w:customStyle="1" w:styleId="HeadingRED">
    <w:name w:val="Heading RED"/>
    <w:basedOn w:val="Ttulo1"/>
    <w:link w:val="HeadingREDChar"/>
    <w:qFormat/>
    <w:rsid w:val="00C436C4"/>
    <w:pPr>
      <w:pBdr>
        <w:top w:val="single" w:sz="24" w:space="0" w:color="C00000"/>
        <w:left w:val="single" w:sz="24" w:space="0" w:color="C00000"/>
        <w:bottom w:val="single" w:sz="24" w:space="0" w:color="C00000"/>
        <w:right w:val="single" w:sz="24" w:space="0" w:color="C00000"/>
      </w:pBdr>
    </w:pPr>
    <w:rPr>
      <w:rFonts w:ascii="Arial" w:hAnsi="Arial" w:cs="Arial"/>
      <w:lang w:val="en-GB"/>
    </w:rPr>
  </w:style>
  <w:style w:type="paragraph" w:styleId="TDC1">
    <w:name w:val="toc 1"/>
    <w:basedOn w:val="Normal"/>
    <w:next w:val="Normal"/>
    <w:autoRedefine/>
    <w:uiPriority w:val="39"/>
    <w:unhideWhenUsed/>
    <w:rsid w:val="00B87397"/>
    <w:pPr>
      <w:tabs>
        <w:tab w:val="right" w:leader="dot" w:pos="8990"/>
      </w:tabs>
      <w:spacing w:after="100"/>
    </w:pPr>
    <w:rPr>
      <w:rFonts w:ascii="Arial" w:hAnsi="Arial" w:cs="Arial"/>
      <w:noProof/>
    </w:rPr>
  </w:style>
  <w:style w:type="character" w:customStyle="1" w:styleId="HeadingREDChar">
    <w:name w:val="Heading RED Char"/>
    <w:basedOn w:val="Ttulo1Car"/>
    <w:link w:val="HeadingRED"/>
    <w:rsid w:val="00C436C4"/>
    <w:rPr>
      <w:rFonts w:ascii="Arial" w:hAnsi="Arial" w:cs="Arial"/>
      <w:b/>
      <w:bCs/>
      <w:caps/>
      <w:color w:val="FFFFFF"/>
      <w:spacing w:val="15"/>
      <w:sz w:val="22"/>
      <w:szCs w:val="22"/>
      <w:shd w:val="clear" w:color="auto" w:fill="808080"/>
      <w:lang w:eastAsia="en-US" w:bidi="en-US"/>
    </w:rPr>
  </w:style>
  <w:style w:type="character" w:customStyle="1" w:styleId="CPbignumberorange">
    <w:name w:val="CP big number orange"/>
    <w:basedOn w:val="Fuentedeprrafopredeter"/>
    <w:uiPriority w:val="1"/>
    <w:rsid w:val="001A5379"/>
    <w:rPr>
      <w:color w:val="D54B2A"/>
      <w:sz w:val="50"/>
      <w:szCs w:val="50"/>
      <w:lang w:val="en-GB"/>
    </w:rPr>
  </w:style>
  <w:style w:type="paragraph" w:customStyle="1" w:styleId="CPtextmaincontenttext">
    <w:name w:val="CP text (main content text)"/>
    <w:qFormat/>
    <w:rsid w:val="0095232C"/>
    <w:pPr>
      <w:spacing w:after="120"/>
    </w:pPr>
    <w:rPr>
      <w:rFonts w:ascii="Arial" w:eastAsia="PMingLiU" w:hAnsi="Arial"/>
      <w:color w:val="404040"/>
      <w:szCs w:val="24"/>
      <w:lang w:val="en-US" w:eastAsia="zh-TW"/>
    </w:rPr>
  </w:style>
  <w:style w:type="character" w:customStyle="1" w:styleId="CPbignumber">
    <w:name w:val="CP big number"/>
    <w:basedOn w:val="Fuentedeprrafopredeter"/>
    <w:uiPriority w:val="1"/>
    <w:rsid w:val="0095232C"/>
    <w:rPr>
      <w:color w:val="D54B2A"/>
      <w:sz w:val="50"/>
      <w:szCs w:val="72"/>
      <w:lang w:val="en-GB"/>
    </w:rPr>
  </w:style>
  <w:style w:type="paragraph" w:customStyle="1" w:styleId="CPtabletext">
    <w:name w:val="CP table text"/>
    <w:qFormat/>
    <w:rsid w:val="0095232C"/>
    <w:pPr>
      <w:spacing w:line="276" w:lineRule="auto"/>
    </w:pPr>
    <w:rPr>
      <w:rFonts w:ascii="Arial" w:eastAsiaTheme="minorHAnsi" w:hAnsi="Arial" w:cstheme="minorBidi"/>
      <w:color w:val="404040"/>
      <w:sz w:val="18"/>
      <w:szCs w:val="22"/>
      <w:lang w:val="en-US" w:eastAsia="en-US"/>
    </w:rPr>
  </w:style>
  <w:style w:type="character" w:customStyle="1" w:styleId="TextonotapieCar">
    <w:name w:val="Texto nota pie Car"/>
    <w:basedOn w:val="Fuentedeprrafopredeter"/>
    <w:link w:val="Textonotapie"/>
    <w:uiPriority w:val="99"/>
    <w:rsid w:val="00D70DA2"/>
    <w:rPr>
      <w:lang w:val="en-US" w:eastAsia="en-US" w:bidi="en-US"/>
    </w:rPr>
  </w:style>
  <w:style w:type="table" w:customStyle="1" w:styleId="GridTable1Light1">
    <w:name w:val="Grid Table 1 Light1"/>
    <w:basedOn w:val="Tablanormal"/>
    <w:next w:val="Tablaconcuadrcula1clara"/>
    <w:uiPriority w:val="46"/>
    <w:rsid w:val="004263E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4263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iedepginaCar">
    <w:name w:val="Pie de página Car"/>
    <w:basedOn w:val="Fuentedeprrafopredeter"/>
    <w:link w:val="Piedepgina"/>
    <w:uiPriority w:val="99"/>
    <w:rsid w:val="00A73113"/>
    <w:rPr>
      <w:lang w:val="en-US" w:eastAsia="en-US" w:bidi="en-US"/>
    </w:rPr>
  </w:style>
  <w:style w:type="character" w:customStyle="1" w:styleId="EncabezadoCar">
    <w:name w:val="Encabezado Car"/>
    <w:basedOn w:val="Fuentedeprrafopredeter"/>
    <w:link w:val="Encabezado"/>
    <w:uiPriority w:val="99"/>
    <w:rsid w:val="00A73113"/>
    <w:rPr>
      <w:lang w:val="en-US" w:eastAsia="en-US" w:bidi="en-US"/>
    </w:rPr>
  </w:style>
  <w:style w:type="paragraph" w:customStyle="1" w:styleId="paragraph">
    <w:name w:val="paragraph"/>
    <w:basedOn w:val="Normal"/>
    <w:rsid w:val="009B2F65"/>
    <w:pPr>
      <w:spacing w:before="100" w:beforeAutospacing="1" w:after="100" w:afterAutospacing="1" w:line="240" w:lineRule="auto"/>
    </w:pPr>
    <w:rPr>
      <w:rFonts w:ascii="Times New Roman" w:hAnsi="Times New Roman"/>
      <w:sz w:val="24"/>
      <w:szCs w:val="24"/>
      <w:lang w:val="en-GB" w:eastAsia="en-GB" w:bidi="ar-SA"/>
    </w:rPr>
  </w:style>
  <w:style w:type="character" w:customStyle="1" w:styleId="normaltextrun">
    <w:name w:val="normaltextrun"/>
    <w:basedOn w:val="Fuentedeprrafopredeter"/>
    <w:rsid w:val="009B2F65"/>
  </w:style>
  <w:style w:type="character" w:customStyle="1" w:styleId="eop">
    <w:name w:val="eop"/>
    <w:basedOn w:val="Fuentedeprrafopredeter"/>
    <w:rsid w:val="009B2F65"/>
  </w:style>
  <w:style w:type="paragraph" w:styleId="Revisin">
    <w:name w:val="Revision"/>
    <w:hidden/>
    <w:uiPriority w:val="99"/>
    <w:semiHidden/>
    <w:rsid w:val="002644AA"/>
    <w:rPr>
      <w:lang w:val="en-US" w:eastAsia="en-US" w:bidi="en-US"/>
    </w:rPr>
  </w:style>
  <w:style w:type="character" w:styleId="Mencinsinresolver">
    <w:name w:val="Unresolved Mention"/>
    <w:basedOn w:val="Fuentedeprrafopredeter"/>
    <w:uiPriority w:val="99"/>
    <w:unhideWhenUsed/>
    <w:rsid w:val="00D91CF0"/>
    <w:rPr>
      <w:color w:val="605E5C"/>
      <w:shd w:val="clear" w:color="auto" w:fill="E1DFDD"/>
    </w:rPr>
  </w:style>
  <w:style w:type="character" w:styleId="Hipervnculovisitado">
    <w:name w:val="FollowedHyperlink"/>
    <w:basedOn w:val="Fuentedeprrafopredeter"/>
    <w:uiPriority w:val="99"/>
    <w:semiHidden/>
    <w:unhideWhenUsed/>
    <w:rsid w:val="00C4166B"/>
    <w:rPr>
      <w:color w:val="954F72" w:themeColor="followedHyperlink"/>
      <w:u w:val="single"/>
    </w:rPr>
  </w:style>
  <w:style w:type="paragraph" w:customStyle="1" w:styleId="StyleHeadingREDAccent3Before0ptLinespacingsingle">
    <w:name w:val="Style Heading RED + Accent 3 Before:  0 pt Line spacing:  single"/>
    <w:basedOn w:val="HeadingRED"/>
    <w:rsid w:val="004A2308"/>
    <w:pPr>
      <w:pBdr>
        <w:top w:val="single" w:sz="24" w:space="0" w:color="FAEB00" w:themeColor="accent3"/>
        <w:left w:val="single" w:sz="24" w:space="0" w:color="FAEB00" w:themeColor="accent3"/>
        <w:bottom w:val="single" w:sz="24" w:space="0" w:color="FAEB00" w:themeColor="accent3"/>
        <w:right w:val="single" w:sz="24" w:space="0" w:color="FAEB00" w:themeColor="accent3"/>
      </w:pBdr>
      <w:spacing w:before="0" w:line="240" w:lineRule="auto"/>
    </w:pPr>
    <w:rPr>
      <w:rFonts w:cs="Times New Roman"/>
      <w:color w:val="FAEB00" w:themeColor="accent3"/>
      <w:szCs w:val="20"/>
    </w:rPr>
  </w:style>
  <w:style w:type="character" w:styleId="Mencionar">
    <w:name w:val="Mention"/>
    <w:basedOn w:val="Fuentedeprrafopredeter"/>
    <w:uiPriority w:val="99"/>
    <w:unhideWhenUsed/>
    <w:rsid w:val="00CC66DD"/>
    <w:rPr>
      <w:color w:val="2B579A"/>
      <w:shd w:val="clear" w:color="auto" w:fill="E1DFDD"/>
    </w:rPr>
  </w:style>
  <w:style w:type="character" w:customStyle="1" w:styleId="ui-provider">
    <w:name w:val="ui-provider"/>
    <w:basedOn w:val="Fuentedeprrafopredeter"/>
    <w:rsid w:val="00177F1A"/>
  </w:style>
  <w:style w:type="paragraph" w:styleId="NormalWeb">
    <w:name w:val="Normal (Web)"/>
    <w:basedOn w:val="Normal"/>
    <w:uiPriority w:val="99"/>
    <w:unhideWhenUsed/>
    <w:rsid w:val="00177F1A"/>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54974">
      <w:bodyDiv w:val="1"/>
      <w:marLeft w:val="0"/>
      <w:marRight w:val="0"/>
      <w:marTop w:val="0"/>
      <w:marBottom w:val="0"/>
      <w:divBdr>
        <w:top w:val="none" w:sz="0" w:space="0" w:color="auto"/>
        <w:left w:val="none" w:sz="0" w:space="0" w:color="auto"/>
        <w:bottom w:val="none" w:sz="0" w:space="0" w:color="auto"/>
        <w:right w:val="none" w:sz="0" w:space="0" w:color="auto"/>
      </w:divBdr>
    </w:div>
    <w:div w:id="562450851">
      <w:bodyDiv w:val="1"/>
      <w:marLeft w:val="0"/>
      <w:marRight w:val="0"/>
      <w:marTop w:val="0"/>
      <w:marBottom w:val="0"/>
      <w:divBdr>
        <w:top w:val="none" w:sz="0" w:space="0" w:color="auto"/>
        <w:left w:val="none" w:sz="0" w:space="0" w:color="auto"/>
        <w:bottom w:val="none" w:sz="0" w:space="0" w:color="auto"/>
        <w:right w:val="none" w:sz="0" w:space="0" w:color="auto"/>
      </w:divBdr>
    </w:div>
    <w:div w:id="634678359">
      <w:bodyDiv w:val="1"/>
      <w:marLeft w:val="0"/>
      <w:marRight w:val="0"/>
      <w:marTop w:val="0"/>
      <w:marBottom w:val="0"/>
      <w:divBdr>
        <w:top w:val="none" w:sz="0" w:space="0" w:color="auto"/>
        <w:left w:val="none" w:sz="0" w:space="0" w:color="auto"/>
        <w:bottom w:val="none" w:sz="0" w:space="0" w:color="auto"/>
        <w:right w:val="none" w:sz="0" w:space="0" w:color="auto"/>
      </w:divBdr>
    </w:div>
    <w:div w:id="686639080">
      <w:bodyDiv w:val="1"/>
      <w:marLeft w:val="0"/>
      <w:marRight w:val="0"/>
      <w:marTop w:val="0"/>
      <w:marBottom w:val="0"/>
      <w:divBdr>
        <w:top w:val="none" w:sz="0" w:space="0" w:color="auto"/>
        <w:left w:val="none" w:sz="0" w:space="0" w:color="auto"/>
        <w:bottom w:val="none" w:sz="0" w:space="0" w:color="auto"/>
        <w:right w:val="none" w:sz="0" w:space="0" w:color="auto"/>
      </w:divBdr>
    </w:div>
    <w:div w:id="794325943">
      <w:bodyDiv w:val="1"/>
      <w:marLeft w:val="0"/>
      <w:marRight w:val="0"/>
      <w:marTop w:val="0"/>
      <w:marBottom w:val="0"/>
      <w:divBdr>
        <w:top w:val="none" w:sz="0" w:space="0" w:color="auto"/>
        <w:left w:val="none" w:sz="0" w:space="0" w:color="auto"/>
        <w:bottom w:val="none" w:sz="0" w:space="0" w:color="auto"/>
        <w:right w:val="none" w:sz="0" w:space="0" w:color="auto"/>
      </w:divBdr>
      <w:divsChild>
        <w:div w:id="32580545">
          <w:marLeft w:val="1080"/>
          <w:marRight w:val="0"/>
          <w:marTop w:val="100"/>
          <w:marBottom w:val="80"/>
          <w:divBdr>
            <w:top w:val="none" w:sz="0" w:space="0" w:color="auto"/>
            <w:left w:val="none" w:sz="0" w:space="0" w:color="auto"/>
            <w:bottom w:val="none" w:sz="0" w:space="0" w:color="auto"/>
            <w:right w:val="none" w:sz="0" w:space="0" w:color="auto"/>
          </w:divBdr>
        </w:div>
        <w:div w:id="1168056502">
          <w:marLeft w:val="1080"/>
          <w:marRight w:val="0"/>
          <w:marTop w:val="100"/>
          <w:marBottom w:val="80"/>
          <w:divBdr>
            <w:top w:val="none" w:sz="0" w:space="0" w:color="auto"/>
            <w:left w:val="none" w:sz="0" w:space="0" w:color="auto"/>
            <w:bottom w:val="none" w:sz="0" w:space="0" w:color="auto"/>
            <w:right w:val="none" w:sz="0" w:space="0" w:color="auto"/>
          </w:divBdr>
        </w:div>
        <w:div w:id="1327830927">
          <w:marLeft w:val="1080"/>
          <w:marRight w:val="0"/>
          <w:marTop w:val="100"/>
          <w:marBottom w:val="80"/>
          <w:divBdr>
            <w:top w:val="none" w:sz="0" w:space="0" w:color="auto"/>
            <w:left w:val="none" w:sz="0" w:space="0" w:color="auto"/>
            <w:bottom w:val="none" w:sz="0" w:space="0" w:color="auto"/>
            <w:right w:val="none" w:sz="0" w:space="0" w:color="auto"/>
          </w:divBdr>
        </w:div>
        <w:div w:id="1422025803">
          <w:marLeft w:val="1080"/>
          <w:marRight w:val="0"/>
          <w:marTop w:val="100"/>
          <w:marBottom w:val="80"/>
          <w:divBdr>
            <w:top w:val="none" w:sz="0" w:space="0" w:color="auto"/>
            <w:left w:val="none" w:sz="0" w:space="0" w:color="auto"/>
            <w:bottom w:val="none" w:sz="0" w:space="0" w:color="auto"/>
            <w:right w:val="none" w:sz="0" w:space="0" w:color="auto"/>
          </w:divBdr>
        </w:div>
        <w:div w:id="1612276159">
          <w:marLeft w:val="1080"/>
          <w:marRight w:val="0"/>
          <w:marTop w:val="100"/>
          <w:marBottom w:val="80"/>
          <w:divBdr>
            <w:top w:val="none" w:sz="0" w:space="0" w:color="auto"/>
            <w:left w:val="none" w:sz="0" w:space="0" w:color="auto"/>
            <w:bottom w:val="none" w:sz="0" w:space="0" w:color="auto"/>
            <w:right w:val="none" w:sz="0" w:space="0" w:color="auto"/>
          </w:divBdr>
        </w:div>
      </w:divsChild>
    </w:div>
    <w:div w:id="892272684">
      <w:bodyDiv w:val="1"/>
      <w:marLeft w:val="0"/>
      <w:marRight w:val="0"/>
      <w:marTop w:val="0"/>
      <w:marBottom w:val="0"/>
      <w:divBdr>
        <w:top w:val="none" w:sz="0" w:space="0" w:color="auto"/>
        <w:left w:val="none" w:sz="0" w:space="0" w:color="auto"/>
        <w:bottom w:val="none" w:sz="0" w:space="0" w:color="auto"/>
        <w:right w:val="none" w:sz="0" w:space="0" w:color="auto"/>
      </w:divBdr>
    </w:div>
    <w:div w:id="913392159">
      <w:bodyDiv w:val="1"/>
      <w:marLeft w:val="0"/>
      <w:marRight w:val="0"/>
      <w:marTop w:val="0"/>
      <w:marBottom w:val="0"/>
      <w:divBdr>
        <w:top w:val="none" w:sz="0" w:space="0" w:color="auto"/>
        <w:left w:val="none" w:sz="0" w:space="0" w:color="auto"/>
        <w:bottom w:val="none" w:sz="0" w:space="0" w:color="auto"/>
        <w:right w:val="none" w:sz="0" w:space="0" w:color="auto"/>
      </w:divBdr>
      <w:divsChild>
        <w:div w:id="1258441011">
          <w:marLeft w:val="0"/>
          <w:marRight w:val="0"/>
          <w:marTop w:val="0"/>
          <w:marBottom w:val="0"/>
          <w:divBdr>
            <w:top w:val="none" w:sz="0" w:space="0" w:color="auto"/>
            <w:left w:val="none" w:sz="0" w:space="0" w:color="auto"/>
            <w:bottom w:val="none" w:sz="0" w:space="0" w:color="auto"/>
            <w:right w:val="none" w:sz="0" w:space="0" w:color="auto"/>
          </w:divBdr>
          <w:divsChild>
            <w:div w:id="812604438">
              <w:marLeft w:val="0"/>
              <w:marRight w:val="0"/>
              <w:marTop w:val="0"/>
              <w:marBottom w:val="0"/>
              <w:divBdr>
                <w:top w:val="none" w:sz="0" w:space="0" w:color="auto"/>
                <w:left w:val="none" w:sz="0" w:space="0" w:color="auto"/>
                <w:bottom w:val="none" w:sz="0" w:space="0" w:color="auto"/>
                <w:right w:val="none" w:sz="0" w:space="0" w:color="auto"/>
              </w:divBdr>
            </w:div>
          </w:divsChild>
        </w:div>
        <w:div w:id="1270502999">
          <w:marLeft w:val="0"/>
          <w:marRight w:val="0"/>
          <w:marTop w:val="0"/>
          <w:marBottom w:val="0"/>
          <w:divBdr>
            <w:top w:val="none" w:sz="0" w:space="0" w:color="auto"/>
            <w:left w:val="none" w:sz="0" w:space="0" w:color="auto"/>
            <w:bottom w:val="none" w:sz="0" w:space="0" w:color="auto"/>
            <w:right w:val="none" w:sz="0" w:space="0" w:color="auto"/>
          </w:divBdr>
          <w:divsChild>
            <w:div w:id="396637741">
              <w:marLeft w:val="0"/>
              <w:marRight w:val="0"/>
              <w:marTop w:val="0"/>
              <w:marBottom w:val="0"/>
              <w:divBdr>
                <w:top w:val="none" w:sz="0" w:space="0" w:color="auto"/>
                <w:left w:val="none" w:sz="0" w:space="0" w:color="auto"/>
                <w:bottom w:val="none" w:sz="0" w:space="0" w:color="auto"/>
                <w:right w:val="none" w:sz="0" w:space="0" w:color="auto"/>
              </w:divBdr>
            </w:div>
            <w:div w:id="506864932">
              <w:marLeft w:val="0"/>
              <w:marRight w:val="0"/>
              <w:marTop w:val="0"/>
              <w:marBottom w:val="0"/>
              <w:divBdr>
                <w:top w:val="none" w:sz="0" w:space="0" w:color="auto"/>
                <w:left w:val="none" w:sz="0" w:space="0" w:color="auto"/>
                <w:bottom w:val="none" w:sz="0" w:space="0" w:color="auto"/>
                <w:right w:val="none" w:sz="0" w:space="0" w:color="auto"/>
              </w:divBdr>
            </w:div>
            <w:div w:id="1052654277">
              <w:marLeft w:val="0"/>
              <w:marRight w:val="0"/>
              <w:marTop w:val="0"/>
              <w:marBottom w:val="0"/>
              <w:divBdr>
                <w:top w:val="none" w:sz="0" w:space="0" w:color="auto"/>
                <w:left w:val="none" w:sz="0" w:space="0" w:color="auto"/>
                <w:bottom w:val="none" w:sz="0" w:space="0" w:color="auto"/>
                <w:right w:val="none" w:sz="0" w:space="0" w:color="auto"/>
              </w:divBdr>
            </w:div>
            <w:div w:id="1915581000">
              <w:marLeft w:val="0"/>
              <w:marRight w:val="0"/>
              <w:marTop w:val="0"/>
              <w:marBottom w:val="0"/>
              <w:divBdr>
                <w:top w:val="none" w:sz="0" w:space="0" w:color="auto"/>
                <w:left w:val="none" w:sz="0" w:space="0" w:color="auto"/>
                <w:bottom w:val="none" w:sz="0" w:space="0" w:color="auto"/>
                <w:right w:val="none" w:sz="0" w:space="0" w:color="auto"/>
              </w:divBdr>
            </w:div>
            <w:div w:id="1995256282">
              <w:marLeft w:val="0"/>
              <w:marRight w:val="0"/>
              <w:marTop w:val="0"/>
              <w:marBottom w:val="0"/>
              <w:divBdr>
                <w:top w:val="none" w:sz="0" w:space="0" w:color="auto"/>
                <w:left w:val="none" w:sz="0" w:space="0" w:color="auto"/>
                <w:bottom w:val="none" w:sz="0" w:space="0" w:color="auto"/>
                <w:right w:val="none" w:sz="0" w:space="0" w:color="auto"/>
              </w:divBdr>
            </w:div>
          </w:divsChild>
        </w:div>
        <w:div w:id="1538852105">
          <w:marLeft w:val="0"/>
          <w:marRight w:val="0"/>
          <w:marTop w:val="0"/>
          <w:marBottom w:val="0"/>
          <w:divBdr>
            <w:top w:val="none" w:sz="0" w:space="0" w:color="auto"/>
            <w:left w:val="none" w:sz="0" w:space="0" w:color="auto"/>
            <w:bottom w:val="none" w:sz="0" w:space="0" w:color="auto"/>
            <w:right w:val="none" w:sz="0" w:space="0" w:color="auto"/>
          </w:divBdr>
          <w:divsChild>
            <w:div w:id="1109667569">
              <w:marLeft w:val="0"/>
              <w:marRight w:val="0"/>
              <w:marTop w:val="0"/>
              <w:marBottom w:val="0"/>
              <w:divBdr>
                <w:top w:val="none" w:sz="0" w:space="0" w:color="auto"/>
                <w:left w:val="none" w:sz="0" w:space="0" w:color="auto"/>
                <w:bottom w:val="none" w:sz="0" w:space="0" w:color="auto"/>
                <w:right w:val="none" w:sz="0" w:space="0" w:color="auto"/>
              </w:divBdr>
            </w:div>
          </w:divsChild>
        </w:div>
        <w:div w:id="1599487095">
          <w:marLeft w:val="0"/>
          <w:marRight w:val="0"/>
          <w:marTop w:val="0"/>
          <w:marBottom w:val="0"/>
          <w:divBdr>
            <w:top w:val="none" w:sz="0" w:space="0" w:color="auto"/>
            <w:left w:val="none" w:sz="0" w:space="0" w:color="auto"/>
            <w:bottom w:val="none" w:sz="0" w:space="0" w:color="auto"/>
            <w:right w:val="none" w:sz="0" w:space="0" w:color="auto"/>
          </w:divBdr>
          <w:divsChild>
            <w:div w:id="14510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2922">
      <w:bodyDiv w:val="1"/>
      <w:marLeft w:val="0"/>
      <w:marRight w:val="0"/>
      <w:marTop w:val="0"/>
      <w:marBottom w:val="0"/>
      <w:divBdr>
        <w:top w:val="none" w:sz="0" w:space="0" w:color="auto"/>
        <w:left w:val="none" w:sz="0" w:space="0" w:color="auto"/>
        <w:bottom w:val="none" w:sz="0" w:space="0" w:color="auto"/>
        <w:right w:val="none" w:sz="0" w:space="0" w:color="auto"/>
      </w:divBdr>
    </w:div>
    <w:div w:id="1020737851">
      <w:bodyDiv w:val="1"/>
      <w:marLeft w:val="0"/>
      <w:marRight w:val="0"/>
      <w:marTop w:val="0"/>
      <w:marBottom w:val="0"/>
      <w:divBdr>
        <w:top w:val="none" w:sz="0" w:space="0" w:color="auto"/>
        <w:left w:val="none" w:sz="0" w:space="0" w:color="auto"/>
        <w:bottom w:val="none" w:sz="0" w:space="0" w:color="auto"/>
        <w:right w:val="none" w:sz="0" w:space="0" w:color="auto"/>
      </w:divBdr>
    </w:div>
    <w:div w:id="1048141761">
      <w:bodyDiv w:val="1"/>
      <w:marLeft w:val="0"/>
      <w:marRight w:val="0"/>
      <w:marTop w:val="0"/>
      <w:marBottom w:val="0"/>
      <w:divBdr>
        <w:top w:val="none" w:sz="0" w:space="0" w:color="auto"/>
        <w:left w:val="none" w:sz="0" w:space="0" w:color="auto"/>
        <w:bottom w:val="none" w:sz="0" w:space="0" w:color="auto"/>
        <w:right w:val="none" w:sz="0" w:space="0" w:color="auto"/>
      </w:divBdr>
      <w:divsChild>
        <w:div w:id="817377896">
          <w:marLeft w:val="1267"/>
          <w:marRight w:val="0"/>
          <w:marTop w:val="100"/>
          <w:marBottom w:val="80"/>
          <w:divBdr>
            <w:top w:val="none" w:sz="0" w:space="0" w:color="auto"/>
            <w:left w:val="none" w:sz="0" w:space="0" w:color="auto"/>
            <w:bottom w:val="none" w:sz="0" w:space="0" w:color="auto"/>
            <w:right w:val="none" w:sz="0" w:space="0" w:color="auto"/>
          </w:divBdr>
        </w:div>
        <w:div w:id="890462583">
          <w:marLeft w:val="1267"/>
          <w:marRight w:val="0"/>
          <w:marTop w:val="100"/>
          <w:marBottom w:val="80"/>
          <w:divBdr>
            <w:top w:val="none" w:sz="0" w:space="0" w:color="auto"/>
            <w:left w:val="none" w:sz="0" w:space="0" w:color="auto"/>
            <w:bottom w:val="none" w:sz="0" w:space="0" w:color="auto"/>
            <w:right w:val="none" w:sz="0" w:space="0" w:color="auto"/>
          </w:divBdr>
        </w:div>
        <w:div w:id="1309165248">
          <w:marLeft w:val="1267"/>
          <w:marRight w:val="0"/>
          <w:marTop w:val="100"/>
          <w:marBottom w:val="80"/>
          <w:divBdr>
            <w:top w:val="none" w:sz="0" w:space="0" w:color="auto"/>
            <w:left w:val="none" w:sz="0" w:space="0" w:color="auto"/>
            <w:bottom w:val="none" w:sz="0" w:space="0" w:color="auto"/>
            <w:right w:val="none" w:sz="0" w:space="0" w:color="auto"/>
          </w:divBdr>
        </w:div>
        <w:div w:id="1318606214">
          <w:marLeft w:val="1267"/>
          <w:marRight w:val="0"/>
          <w:marTop w:val="100"/>
          <w:marBottom w:val="80"/>
          <w:divBdr>
            <w:top w:val="none" w:sz="0" w:space="0" w:color="auto"/>
            <w:left w:val="none" w:sz="0" w:space="0" w:color="auto"/>
            <w:bottom w:val="none" w:sz="0" w:space="0" w:color="auto"/>
            <w:right w:val="none" w:sz="0" w:space="0" w:color="auto"/>
          </w:divBdr>
        </w:div>
        <w:div w:id="1387489325">
          <w:marLeft w:val="1267"/>
          <w:marRight w:val="0"/>
          <w:marTop w:val="100"/>
          <w:marBottom w:val="80"/>
          <w:divBdr>
            <w:top w:val="none" w:sz="0" w:space="0" w:color="auto"/>
            <w:left w:val="none" w:sz="0" w:space="0" w:color="auto"/>
            <w:bottom w:val="none" w:sz="0" w:space="0" w:color="auto"/>
            <w:right w:val="none" w:sz="0" w:space="0" w:color="auto"/>
          </w:divBdr>
        </w:div>
      </w:divsChild>
    </w:div>
    <w:div w:id="1309673960">
      <w:bodyDiv w:val="1"/>
      <w:marLeft w:val="0"/>
      <w:marRight w:val="0"/>
      <w:marTop w:val="0"/>
      <w:marBottom w:val="0"/>
      <w:divBdr>
        <w:top w:val="none" w:sz="0" w:space="0" w:color="auto"/>
        <w:left w:val="none" w:sz="0" w:space="0" w:color="auto"/>
        <w:bottom w:val="none" w:sz="0" w:space="0" w:color="auto"/>
        <w:right w:val="none" w:sz="0" w:space="0" w:color="auto"/>
      </w:divBdr>
    </w:div>
    <w:div w:id="1406027520">
      <w:bodyDiv w:val="1"/>
      <w:marLeft w:val="0"/>
      <w:marRight w:val="0"/>
      <w:marTop w:val="0"/>
      <w:marBottom w:val="0"/>
      <w:divBdr>
        <w:top w:val="none" w:sz="0" w:space="0" w:color="auto"/>
        <w:left w:val="none" w:sz="0" w:space="0" w:color="auto"/>
        <w:bottom w:val="none" w:sz="0" w:space="0" w:color="auto"/>
        <w:right w:val="none" w:sz="0" w:space="0" w:color="auto"/>
      </w:divBdr>
      <w:divsChild>
        <w:div w:id="1105466341">
          <w:marLeft w:val="0"/>
          <w:marRight w:val="0"/>
          <w:marTop w:val="0"/>
          <w:marBottom w:val="0"/>
          <w:divBdr>
            <w:top w:val="none" w:sz="0" w:space="0" w:color="auto"/>
            <w:left w:val="none" w:sz="0" w:space="0" w:color="auto"/>
            <w:bottom w:val="none" w:sz="0" w:space="0" w:color="auto"/>
            <w:right w:val="none" w:sz="0" w:space="0" w:color="auto"/>
          </w:divBdr>
        </w:div>
      </w:divsChild>
    </w:div>
    <w:div w:id="1533498504">
      <w:bodyDiv w:val="1"/>
      <w:marLeft w:val="0"/>
      <w:marRight w:val="0"/>
      <w:marTop w:val="0"/>
      <w:marBottom w:val="0"/>
      <w:divBdr>
        <w:top w:val="none" w:sz="0" w:space="0" w:color="auto"/>
        <w:left w:val="none" w:sz="0" w:space="0" w:color="auto"/>
        <w:bottom w:val="none" w:sz="0" w:space="0" w:color="auto"/>
        <w:right w:val="none" w:sz="0" w:space="0" w:color="auto"/>
      </w:divBdr>
    </w:div>
    <w:div w:id="1534727165">
      <w:bodyDiv w:val="1"/>
      <w:marLeft w:val="0"/>
      <w:marRight w:val="0"/>
      <w:marTop w:val="0"/>
      <w:marBottom w:val="0"/>
      <w:divBdr>
        <w:top w:val="none" w:sz="0" w:space="0" w:color="auto"/>
        <w:left w:val="none" w:sz="0" w:space="0" w:color="auto"/>
        <w:bottom w:val="none" w:sz="0" w:space="0" w:color="auto"/>
        <w:right w:val="none" w:sz="0" w:space="0" w:color="auto"/>
      </w:divBdr>
      <w:divsChild>
        <w:div w:id="419646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697280">
      <w:bodyDiv w:val="1"/>
      <w:marLeft w:val="0"/>
      <w:marRight w:val="0"/>
      <w:marTop w:val="0"/>
      <w:marBottom w:val="0"/>
      <w:divBdr>
        <w:top w:val="none" w:sz="0" w:space="0" w:color="auto"/>
        <w:left w:val="none" w:sz="0" w:space="0" w:color="auto"/>
        <w:bottom w:val="none" w:sz="0" w:space="0" w:color="auto"/>
        <w:right w:val="none" w:sz="0" w:space="0" w:color="auto"/>
      </w:divBdr>
    </w:div>
    <w:div w:id="1716849418">
      <w:bodyDiv w:val="1"/>
      <w:marLeft w:val="0"/>
      <w:marRight w:val="0"/>
      <w:marTop w:val="0"/>
      <w:marBottom w:val="0"/>
      <w:divBdr>
        <w:top w:val="none" w:sz="0" w:space="0" w:color="auto"/>
        <w:left w:val="none" w:sz="0" w:space="0" w:color="auto"/>
        <w:bottom w:val="none" w:sz="0" w:space="0" w:color="auto"/>
        <w:right w:val="none" w:sz="0" w:space="0" w:color="auto"/>
      </w:divBdr>
    </w:div>
    <w:div w:id="1721586634">
      <w:bodyDiv w:val="1"/>
      <w:marLeft w:val="0"/>
      <w:marRight w:val="0"/>
      <w:marTop w:val="0"/>
      <w:marBottom w:val="0"/>
      <w:divBdr>
        <w:top w:val="none" w:sz="0" w:space="0" w:color="auto"/>
        <w:left w:val="none" w:sz="0" w:space="0" w:color="auto"/>
        <w:bottom w:val="none" w:sz="0" w:space="0" w:color="auto"/>
        <w:right w:val="none" w:sz="0" w:space="0" w:color="auto"/>
      </w:divBdr>
    </w:div>
    <w:div w:id="1832286034">
      <w:bodyDiv w:val="1"/>
      <w:marLeft w:val="0"/>
      <w:marRight w:val="0"/>
      <w:marTop w:val="0"/>
      <w:marBottom w:val="0"/>
      <w:divBdr>
        <w:top w:val="none" w:sz="0" w:space="0" w:color="auto"/>
        <w:left w:val="none" w:sz="0" w:space="0" w:color="auto"/>
        <w:bottom w:val="none" w:sz="0" w:space="0" w:color="auto"/>
        <w:right w:val="none" w:sz="0" w:space="0" w:color="auto"/>
      </w:divBdr>
    </w:div>
    <w:div w:id="1842236757">
      <w:bodyDiv w:val="1"/>
      <w:marLeft w:val="0"/>
      <w:marRight w:val="0"/>
      <w:marTop w:val="0"/>
      <w:marBottom w:val="0"/>
      <w:divBdr>
        <w:top w:val="none" w:sz="0" w:space="0" w:color="auto"/>
        <w:left w:val="none" w:sz="0" w:space="0" w:color="auto"/>
        <w:bottom w:val="none" w:sz="0" w:space="0" w:color="auto"/>
        <w:right w:val="none" w:sz="0" w:space="0" w:color="auto"/>
      </w:divBdr>
    </w:div>
    <w:div w:id="1865440107">
      <w:bodyDiv w:val="1"/>
      <w:marLeft w:val="0"/>
      <w:marRight w:val="0"/>
      <w:marTop w:val="0"/>
      <w:marBottom w:val="0"/>
      <w:divBdr>
        <w:top w:val="none" w:sz="0" w:space="0" w:color="auto"/>
        <w:left w:val="none" w:sz="0" w:space="0" w:color="auto"/>
        <w:bottom w:val="none" w:sz="0" w:space="0" w:color="auto"/>
        <w:right w:val="none" w:sz="0" w:space="0" w:color="auto"/>
      </w:divBdr>
      <w:divsChild>
        <w:div w:id="72435590">
          <w:marLeft w:val="0"/>
          <w:marRight w:val="0"/>
          <w:marTop w:val="0"/>
          <w:marBottom w:val="0"/>
          <w:divBdr>
            <w:top w:val="none" w:sz="0" w:space="0" w:color="auto"/>
            <w:left w:val="none" w:sz="0" w:space="0" w:color="auto"/>
            <w:bottom w:val="none" w:sz="0" w:space="0" w:color="auto"/>
            <w:right w:val="none" w:sz="0" w:space="0" w:color="auto"/>
          </w:divBdr>
          <w:divsChild>
            <w:div w:id="580407552">
              <w:marLeft w:val="0"/>
              <w:marRight w:val="0"/>
              <w:marTop w:val="0"/>
              <w:marBottom w:val="0"/>
              <w:divBdr>
                <w:top w:val="none" w:sz="0" w:space="0" w:color="auto"/>
                <w:left w:val="none" w:sz="0" w:space="0" w:color="auto"/>
                <w:bottom w:val="none" w:sz="0" w:space="0" w:color="auto"/>
                <w:right w:val="none" w:sz="0" w:space="0" w:color="auto"/>
              </w:divBdr>
            </w:div>
            <w:div w:id="1680427024">
              <w:marLeft w:val="0"/>
              <w:marRight w:val="0"/>
              <w:marTop w:val="0"/>
              <w:marBottom w:val="0"/>
              <w:divBdr>
                <w:top w:val="none" w:sz="0" w:space="0" w:color="auto"/>
                <w:left w:val="none" w:sz="0" w:space="0" w:color="auto"/>
                <w:bottom w:val="none" w:sz="0" w:space="0" w:color="auto"/>
                <w:right w:val="none" w:sz="0" w:space="0" w:color="auto"/>
              </w:divBdr>
            </w:div>
          </w:divsChild>
        </w:div>
        <w:div w:id="142964904">
          <w:marLeft w:val="0"/>
          <w:marRight w:val="0"/>
          <w:marTop w:val="0"/>
          <w:marBottom w:val="0"/>
          <w:divBdr>
            <w:top w:val="none" w:sz="0" w:space="0" w:color="auto"/>
            <w:left w:val="none" w:sz="0" w:space="0" w:color="auto"/>
            <w:bottom w:val="none" w:sz="0" w:space="0" w:color="auto"/>
            <w:right w:val="none" w:sz="0" w:space="0" w:color="auto"/>
          </w:divBdr>
          <w:divsChild>
            <w:div w:id="367685432">
              <w:marLeft w:val="0"/>
              <w:marRight w:val="0"/>
              <w:marTop w:val="0"/>
              <w:marBottom w:val="0"/>
              <w:divBdr>
                <w:top w:val="none" w:sz="0" w:space="0" w:color="auto"/>
                <w:left w:val="none" w:sz="0" w:space="0" w:color="auto"/>
                <w:bottom w:val="none" w:sz="0" w:space="0" w:color="auto"/>
                <w:right w:val="none" w:sz="0" w:space="0" w:color="auto"/>
              </w:divBdr>
            </w:div>
            <w:div w:id="943346351">
              <w:marLeft w:val="0"/>
              <w:marRight w:val="0"/>
              <w:marTop w:val="0"/>
              <w:marBottom w:val="0"/>
              <w:divBdr>
                <w:top w:val="none" w:sz="0" w:space="0" w:color="auto"/>
                <w:left w:val="none" w:sz="0" w:space="0" w:color="auto"/>
                <w:bottom w:val="none" w:sz="0" w:space="0" w:color="auto"/>
                <w:right w:val="none" w:sz="0" w:space="0" w:color="auto"/>
              </w:divBdr>
            </w:div>
            <w:div w:id="1652907812">
              <w:marLeft w:val="0"/>
              <w:marRight w:val="0"/>
              <w:marTop w:val="0"/>
              <w:marBottom w:val="0"/>
              <w:divBdr>
                <w:top w:val="none" w:sz="0" w:space="0" w:color="auto"/>
                <w:left w:val="none" w:sz="0" w:space="0" w:color="auto"/>
                <w:bottom w:val="none" w:sz="0" w:space="0" w:color="auto"/>
                <w:right w:val="none" w:sz="0" w:space="0" w:color="auto"/>
              </w:divBdr>
            </w:div>
          </w:divsChild>
        </w:div>
        <w:div w:id="257911428">
          <w:marLeft w:val="0"/>
          <w:marRight w:val="0"/>
          <w:marTop w:val="0"/>
          <w:marBottom w:val="0"/>
          <w:divBdr>
            <w:top w:val="none" w:sz="0" w:space="0" w:color="auto"/>
            <w:left w:val="none" w:sz="0" w:space="0" w:color="auto"/>
            <w:bottom w:val="none" w:sz="0" w:space="0" w:color="auto"/>
            <w:right w:val="none" w:sz="0" w:space="0" w:color="auto"/>
          </w:divBdr>
          <w:divsChild>
            <w:div w:id="1788499167">
              <w:marLeft w:val="0"/>
              <w:marRight w:val="0"/>
              <w:marTop w:val="0"/>
              <w:marBottom w:val="0"/>
              <w:divBdr>
                <w:top w:val="none" w:sz="0" w:space="0" w:color="auto"/>
                <w:left w:val="none" w:sz="0" w:space="0" w:color="auto"/>
                <w:bottom w:val="none" w:sz="0" w:space="0" w:color="auto"/>
                <w:right w:val="none" w:sz="0" w:space="0" w:color="auto"/>
              </w:divBdr>
            </w:div>
          </w:divsChild>
        </w:div>
        <w:div w:id="282230441">
          <w:marLeft w:val="0"/>
          <w:marRight w:val="0"/>
          <w:marTop w:val="0"/>
          <w:marBottom w:val="0"/>
          <w:divBdr>
            <w:top w:val="none" w:sz="0" w:space="0" w:color="auto"/>
            <w:left w:val="none" w:sz="0" w:space="0" w:color="auto"/>
            <w:bottom w:val="none" w:sz="0" w:space="0" w:color="auto"/>
            <w:right w:val="none" w:sz="0" w:space="0" w:color="auto"/>
          </w:divBdr>
          <w:divsChild>
            <w:div w:id="1407650513">
              <w:marLeft w:val="0"/>
              <w:marRight w:val="0"/>
              <w:marTop w:val="0"/>
              <w:marBottom w:val="0"/>
              <w:divBdr>
                <w:top w:val="none" w:sz="0" w:space="0" w:color="auto"/>
                <w:left w:val="none" w:sz="0" w:space="0" w:color="auto"/>
                <w:bottom w:val="none" w:sz="0" w:space="0" w:color="auto"/>
                <w:right w:val="none" w:sz="0" w:space="0" w:color="auto"/>
              </w:divBdr>
            </w:div>
            <w:div w:id="2135437457">
              <w:marLeft w:val="0"/>
              <w:marRight w:val="0"/>
              <w:marTop w:val="0"/>
              <w:marBottom w:val="0"/>
              <w:divBdr>
                <w:top w:val="none" w:sz="0" w:space="0" w:color="auto"/>
                <w:left w:val="none" w:sz="0" w:space="0" w:color="auto"/>
                <w:bottom w:val="none" w:sz="0" w:space="0" w:color="auto"/>
                <w:right w:val="none" w:sz="0" w:space="0" w:color="auto"/>
              </w:divBdr>
            </w:div>
          </w:divsChild>
        </w:div>
        <w:div w:id="283776958">
          <w:marLeft w:val="0"/>
          <w:marRight w:val="0"/>
          <w:marTop w:val="0"/>
          <w:marBottom w:val="0"/>
          <w:divBdr>
            <w:top w:val="none" w:sz="0" w:space="0" w:color="auto"/>
            <w:left w:val="none" w:sz="0" w:space="0" w:color="auto"/>
            <w:bottom w:val="none" w:sz="0" w:space="0" w:color="auto"/>
            <w:right w:val="none" w:sz="0" w:space="0" w:color="auto"/>
          </w:divBdr>
          <w:divsChild>
            <w:div w:id="1065836731">
              <w:marLeft w:val="0"/>
              <w:marRight w:val="0"/>
              <w:marTop w:val="0"/>
              <w:marBottom w:val="0"/>
              <w:divBdr>
                <w:top w:val="none" w:sz="0" w:space="0" w:color="auto"/>
                <w:left w:val="none" w:sz="0" w:space="0" w:color="auto"/>
                <w:bottom w:val="none" w:sz="0" w:space="0" w:color="auto"/>
                <w:right w:val="none" w:sz="0" w:space="0" w:color="auto"/>
              </w:divBdr>
            </w:div>
          </w:divsChild>
        </w:div>
        <w:div w:id="470444864">
          <w:marLeft w:val="0"/>
          <w:marRight w:val="0"/>
          <w:marTop w:val="0"/>
          <w:marBottom w:val="0"/>
          <w:divBdr>
            <w:top w:val="none" w:sz="0" w:space="0" w:color="auto"/>
            <w:left w:val="none" w:sz="0" w:space="0" w:color="auto"/>
            <w:bottom w:val="none" w:sz="0" w:space="0" w:color="auto"/>
            <w:right w:val="none" w:sz="0" w:space="0" w:color="auto"/>
          </w:divBdr>
          <w:divsChild>
            <w:div w:id="770588907">
              <w:marLeft w:val="0"/>
              <w:marRight w:val="0"/>
              <w:marTop w:val="0"/>
              <w:marBottom w:val="0"/>
              <w:divBdr>
                <w:top w:val="none" w:sz="0" w:space="0" w:color="auto"/>
                <w:left w:val="none" w:sz="0" w:space="0" w:color="auto"/>
                <w:bottom w:val="none" w:sz="0" w:space="0" w:color="auto"/>
                <w:right w:val="none" w:sz="0" w:space="0" w:color="auto"/>
              </w:divBdr>
            </w:div>
          </w:divsChild>
        </w:div>
        <w:div w:id="508717251">
          <w:marLeft w:val="0"/>
          <w:marRight w:val="0"/>
          <w:marTop w:val="0"/>
          <w:marBottom w:val="0"/>
          <w:divBdr>
            <w:top w:val="none" w:sz="0" w:space="0" w:color="auto"/>
            <w:left w:val="none" w:sz="0" w:space="0" w:color="auto"/>
            <w:bottom w:val="none" w:sz="0" w:space="0" w:color="auto"/>
            <w:right w:val="none" w:sz="0" w:space="0" w:color="auto"/>
          </w:divBdr>
          <w:divsChild>
            <w:div w:id="867642121">
              <w:marLeft w:val="0"/>
              <w:marRight w:val="0"/>
              <w:marTop w:val="0"/>
              <w:marBottom w:val="0"/>
              <w:divBdr>
                <w:top w:val="none" w:sz="0" w:space="0" w:color="auto"/>
                <w:left w:val="none" w:sz="0" w:space="0" w:color="auto"/>
                <w:bottom w:val="none" w:sz="0" w:space="0" w:color="auto"/>
                <w:right w:val="none" w:sz="0" w:space="0" w:color="auto"/>
              </w:divBdr>
            </w:div>
          </w:divsChild>
        </w:div>
        <w:div w:id="510264666">
          <w:marLeft w:val="0"/>
          <w:marRight w:val="0"/>
          <w:marTop w:val="0"/>
          <w:marBottom w:val="0"/>
          <w:divBdr>
            <w:top w:val="none" w:sz="0" w:space="0" w:color="auto"/>
            <w:left w:val="none" w:sz="0" w:space="0" w:color="auto"/>
            <w:bottom w:val="none" w:sz="0" w:space="0" w:color="auto"/>
            <w:right w:val="none" w:sz="0" w:space="0" w:color="auto"/>
          </w:divBdr>
          <w:divsChild>
            <w:div w:id="1533765486">
              <w:marLeft w:val="0"/>
              <w:marRight w:val="0"/>
              <w:marTop w:val="0"/>
              <w:marBottom w:val="0"/>
              <w:divBdr>
                <w:top w:val="none" w:sz="0" w:space="0" w:color="auto"/>
                <w:left w:val="none" w:sz="0" w:space="0" w:color="auto"/>
                <w:bottom w:val="none" w:sz="0" w:space="0" w:color="auto"/>
                <w:right w:val="none" w:sz="0" w:space="0" w:color="auto"/>
              </w:divBdr>
            </w:div>
          </w:divsChild>
        </w:div>
        <w:div w:id="625428090">
          <w:marLeft w:val="0"/>
          <w:marRight w:val="0"/>
          <w:marTop w:val="0"/>
          <w:marBottom w:val="0"/>
          <w:divBdr>
            <w:top w:val="none" w:sz="0" w:space="0" w:color="auto"/>
            <w:left w:val="none" w:sz="0" w:space="0" w:color="auto"/>
            <w:bottom w:val="none" w:sz="0" w:space="0" w:color="auto"/>
            <w:right w:val="none" w:sz="0" w:space="0" w:color="auto"/>
          </w:divBdr>
          <w:divsChild>
            <w:div w:id="555553838">
              <w:marLeft w:val="0"/>
              <w:marRight w:val="0"/>
              <w:marTop w:val="0"/>
              <w:marBottom w:val="0"/>
              <w:divBdr>
                <w:top w:val="none" w:sz="0" w:space="0" w:color="auto"/>
                <w:left w:val="none" w:sz="0" w:space="0" w:color="auto"/>
                <w:bottom w:val="none" w:sz="0" w:space="0" w:color="auto"/>
                <w:right w:val="none" w:sz="0" w:space="0" w:color="auto"/>
              </w:divBdr>
            </w:div>
            <w:div w:id="725181648">
              <w:marLeft w:val="0"/>
              <w:marRight w:val="0"/>
              <w:marTop w:val="0"/>
              <w:marBottom w:val="0"/>
              <w:divBdr>
                <w:top w:val="none" w:sz="0" w:space="0" w:color="auto"/>
                <w:left w:val="none" w:sz="0" w:space="0" w:color="auto"/>
                <w:bottom w:val="none" w:sz="0" w:space="0" w:color="auto"/>
                <w:right w:val="none" w:sz="0" w:space="0" w:color="auto"/>
              </w:divBdr>
            </w:div>
          </w:divsChild>
        </w:div>
        <w:div w:id="743335240">
          <w:marLeft w:val="0"/>
          <w:marRight w:val="0"/>
          <w:marTop w:val="0"/>
          <w:marBottom w:val="0"/>
          <w:divBdr>
            <w:top w:val="none" w:sz="0" w:space="0" w:color="auto"/>
            <w:left w:val="none" w:sz="0" w:space="0" w:color="auto"/>
            <w:bottom w:val="none" w:sz="0" w:space="0" w:color="auto"/>
            <w:right w:val="none" w:sz="0" w:space="0" w:color="auto"/>
          </w:divBdr>
          <w:divsChild>
            <w:div w:id="333533191">
              <w:marLeft w:val="0"/>
              <w:marRight w:val="0"/>
              <w:marTop w:val="0"/>
              <w:marBottom w:val="0"/>
              <w:divBdr>
                <w:top w:val="none" w:sz="0" w:space="0" w:color="auto"/>
                <w:left w:val="none" w:sz="0" w:space="0" w:color="auto"/>
                <w:bottom w:val="none" w:sz="0" w:space="0" w:color="auto"/>
                <w:right w:val="none" w:sz="0" w:space="0" w:color="auto"/>
              </w:divBdr>
            </w:div>
          </w:divsChild>
        </w:div>
        <w:div w:id="923226181">
          <w:marLeft w:val="0"/>
          <w:marRight w:val="0"/>
          <w:marTop w:val="0"/>
          <w:marBottom w:val="0"/>
          <w:divBdr>
            <w:top w:val="none" w:sz="0" w:space="0" w:color="auto"/>
            <w:left w:val="none" w:sz="0" w:space="0" w:color="auto"/>
            <w:bottom w:val="none" w:sz="0" w:space="0" w:color="auto"/>
            <w:right w:val="none" w:sz="0" w:space="0" w:color="auto"/>
          </w:divBdr>
          <w:divsChild>
            <w:div w:id="1003555665">
              <w:marLeft w:val="0"/>
              <w:marRight w:val="0"/>
              <w:marTop w:val="0"/>
              <w:marBottom w:val="0"/>
              <w:divBdr>
                <w:top w:val="none" w:sz="0" w:space="0" w:color="auto"/>
                <w:left w:val="none" w:sz="0" w:space="0" w:color="auto"/>
                <w:bottom w:val="none" w:sz="0" w:space="0" w:color="auto"/>
                <w:right w:val="none" w:sz="0" w:space="0" w:color="auto"/>
              </w:divBdr>
            </w:div>
          </w:divsChild>
        </w:div>
        <w:div w:id="929703497">
          <w:marLeft w:val="0"/>
          <w:marRight w:val="0"/>
          <w:marTop w:val="0"/>
          <w:marBottom w:val="0"/>
          <w:divBdr>
            <w:top w:val="none" w:sz="0" w:space="0" w:color="auto"/>
            <w:left w:val="none" w:sz="0" w:space="0" w:color="auto"/>
            <w:bottom w:val="none" w:sz="0" w:space="0" w:color="auto"/>
            <w:right w:val="none" w:sz="0" w:space="0" w:color="auto"/>
          </w:divBdr>
          <w:divsChild>
            <w:div w:id="992830005">
              <w:marLeft w:val="0"/>
              <w:marRight w:val="0"/>
              <w:marTop w:val="0"/>
              <w:marBottom w:val="0"/>
              <w:divBdr>
                <w:top w:val="none" w:sz="0" w:space="0" w:color="auto"/>
                <w:left w:val="none" w:sz="0" w:space="0" w:color="auto"/>
                <w:bottom w:val="none" w:sz="0" w:space="0" w:color="auto"/>
                <w:right w:val="none" w:sz="0" w:space="0" w:color="auto"/>
              </w:divBdr>
            </w:div>
            <w:div w:id="1635333917">
              <w:marLeft w:val="0"/>
              <w:marRight w:val="0"/>
              <w:marTop w:val="0"/>
              <w:marBottom w:val="0"/>
              <w:divBdr>
                <w:top w:val="none" w:sz="0" w:space="0" w:color="auto"/>
                <w:left w:val="none" w:sz="0" w:space="0" w:color="auto"/>
                <w:bottom w:val="none" w:sz="0" w:space="0" w:color="auto"/>
                <w:right w:val="none" w:sz="0" w:space="0" w:color="auto"/>
              </w:divBdr>
            </w:div>
            <w:div w:id="1716470403">
              <w:marLeft w:val="0"/>
              <w:marRight w:val="0"/>
              <w:marTop w:val="0"/>
              <w:marBottom w:val="0"/>
              <w:divBdr>
                <w:top w:val="none" w:sz="0" w:space="0" w:color="auto"/>
                <w:left w:val="none" w:sz="0" w:space="0" w:color="auto"/>
                <w:bottom w:val="none" w:sz="0" w:space="0" w:color="auto"/>
                <w:right w:val="none" w:sz="0" w:space="0" w:color="auto"/>
              </w:divBdr>
            </w:div>
          </w:divsChild>
        </w:div>
        <w:div w:id="1222181325">
          <w:marLeft w:val="0"/>
          <w:marRight w:val="0"/>
          <w:marTop w:val="0"/>
          <w:marBottom w:val="0"/>
          <w:divBdr>
            <w:top w:val="none" w:sz="0" w:space="0" w:color="auto"/>
            <w:left w:val="none" w:sz="0" w:space="0" w:color="auto"/>
            <w:bottom w:val="none" w:sz="0" w:space="0" w:color="auto"/>
            <w:right w:val="none" w:sz="0" w:space="0" w:color="auto"/>
          </w:divBdr>
          <w:divsChild>
            <w:div w:id="140931792">
              <w:marLeft w:val="0"/>
              <w:marRight w:val="0"/>
              <w:marTop w:val="0"/>
              <w:marBottom w:val="0"/>
              <w:divBdr>
                <w:top w:val="none" w:sz="0" w:space="0" w:color="auto"/>
                <w:left w:val="none" w:sz="0" w:space="0" w:color="auto"/>
                <w:bottom w:val="none" w:sz="0" w:space="0" w:color="auto"/>
                <w:right w:val="none" w:sz="0" w:space="0" w:color="auto"/>
              </w:divBdr>
            </w:div>
          </w:divsChild>
        </w:div>
        <w:div w:id="1897661768">
          <w:marLeft w:val="0"/>
          <w:marRight w:val="0"/>
          <w:marTop w:val="0"/>
          <w:marBottom w:val="0"/>
          <w:divBdr>
            <w:top w:val="none" w:sz="0" w:space="0" w:color="auto"/>
            <w:left w:val="none" w:sz="0" w:space="0" w:color="auto"/>
            <w:bottom w:val="none" w:sz="0" w:space="0" w:color="auto"/>
            <w:right w:val="none" w:sz="0" w:space="0" w:color="auto"/>
          </w:divBdr>
          <w:divsChild>
            <w:div w:id="1708993192">
              <w:marLeft w:val="0"/>
              <w:marRight w:val="0"/>
              <w:marTop w:val="0"/>
              <w:marBottom w:val="0"/>
              <w:divBdr>
                <w:top w:val="none" w:sz="0" w:space="0" w:color="auto"/>
                <w:left w:val="none" w:sz="0" w:space="0" w:color="auto"/>
                <w:bottom w:val="none" w:sz="0" w:space="0" w:color="auto"/>
                <w:right w:val="none" w:sz="0" w:space="0" w:color="auto"/>
              </w:divBdr>
            </w:div>
            <w:div w:id="1805583466">
              <w:marLeft w:val="0"/>
              <w:marRight w:val="0"/>
              <w:marTop w:val="0"/>
              <w:marBottom w:val="0"/>
              <w:divBdr>
                <w:top w:val="none" w:sz="0" w:space="0" w:color="auto"/>
                <w:left w:val="none" w:sz="0" w:space="0" w:color="auto"/>
                <w:bottom w:val="none" w:sz="0" w:space="0" w:color="auto"/>
                <w:right w:val="none" w:sz="0" w:space="0" w:color="auto"/>
              </w:divBdr>
            </w:div>
          </w:divsChild>
        </w:div>
        <w:div w:id="2037852747">
          <w:marLeft w:val="0"/>
          <w:marRight w:val="0"/>
          <w:marTop w:val="0"/>
          <w:marBottom w:val="0"/>
          <w:divBdr>
            <w:top w:val="none" w:sz="0" w:space="0" w:color="auto"/>
            <w:left w:val="none" w:sz="0" w:space="0" w:color="auto"/>
            <w:bottom w:val="none" w:sz="0" w:space="0" w:color="auto"/>
            <w:right w:val="none" w:sz="0" w:space="0" w:color="auto"/>
          </w:divBdr>
          <w:divsChild>
            <w:div w:id="1444962661">
              <w:marLeft w:val="0"/>
              <w:marRight w:val="0"/>
              <w:marTop w:val="0"/>
              <w:marBottom w:val="0"/>
              <w:divBdr>
                <w:top w:val="none" w:sz="0" w:space="0" w:color="auto"/>
                <w:left w:val="none" w:sz="0" w:space="0" w:color="auto"/>
                <w:bottom w:val="none" w:sz="0" w:space="0" w:color="auto"/>
                <w:right w:val="none" w:sz="0" w:space="0" w:color="auto"/>
              </w:divBdr>
            </w:div>
          </w:divsChild>
        </w:div>
        <w:div w:id="2048069031">
          <w:marLeft w:val="0"/>
          <w:marRight w:val="0"/>
          <w:marTop w:val="0"/>
          <w:marBottom w:val="0"/>
          <w:divBdr>
            <w:top w:val="none" w:sz="0" w:space="0" w:color="auto"/>
            <w:left w:val="none" w:sz="0" w:space="0" w:color="auto"/>
            <w:bottom w:val="none" w:sz="0" w:space="0" w:color="auto"/>
            <w:right w:val="none" w:sz="0" w:space="0" w:color="auto"/>
          </w:divBdr>
          <w:divsChild>
            <w:div w:id="2124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unhcr365.sharepoint.com/:w:/r/sites/dist-iter/Templates/IT%20Emergency%20Preparedness%20Mission%20Report%20Template.docx?d=wa99a1d0521a146b0b8cc23dcfe3dbe3e&amp;csf=1&amp;web=1&amp;e=k98ue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nhcr.org/innovation/information-and-communication-needs-tool/"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UNHCR">
  <a:themeElements>
    <a:clrScheme name="UNHCR2">
      <a:dk1>
        <a:sysClr val="windowText" lastClr="000000"/>
      </a:dk1>
      <a:lt1>
        <a:sysClr val="window" lastClr="FFFFFF"/>
      </a:lt1>
      <a:dk2>
        <a:srgbClr val="0072BC"/>
      </a:dk2>
      <a:lt2>
        <a:srgbClr val="E6E6E6"/>
      </a:lt2>
      <a:accent1>
        <a:srgbClr val="18375F"/>
      </a:accent1>
      <a:accent2>
        <a:srgbClr val="80B9DE"/>
      </a:accent2>
      <a:accent3>
        <a:srgbClr val="FAEB00"/>
      </a:accent3>
      <a:accent4>
        <a:srgbClr val="00B398"/>
      </a:accent4>
      <a:accent5>
        <a:srgbClr val="EF4A60"/>
      </a:accent5>
      <a:accent6>
        <a:srgbClr val="A5A5A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2D35BF35EB741A81DC06AB15DA645" ma:contentTypeVersion="16" ma:contentTypeDescription="Create a new document." ma:contentTypeScope="" ma:versionID="d29d0a37ac0892b88a6e84ba701e3fea">
  <xsd:schema xmlns:xsd="http://www.w3.org/2001/XMLSchema" xmlns:xs="http://www.w3.org/2001/XMLSchema" xmlns:p="http://schemas.microsoft.com/office/2006/metadata/properties" xmlns:ns2="eef067b7-3dc0-4381-b40b-a377999e7f10" xmlns:ns3="7b49152e-76a1-49c1-a38b-2e5037416422" targetNamespace="http://schemas.microsoft.com/office/2006/metadata/properties" ma:root="true" ma:fieldsID="6d129d9954d16cb2420c55abd47df629" ns2:_="" ns3:_="">
    <xsd:import namespace="eef067b7-3dc0-4381-b40b-a377999e7f10"/>
    <xsd:import namespace="7b49152e-76a1-49c1-a38b-2e5037416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067b7-3dc0-4381-b40b-a377999e7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49152e-76a1-49c1-a38b-2e50374164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653fb5-9766-4344-8b92-5b0385836614}" ma:internalName="TaxCatchAll" ma:showField="CatchAllData" ma:web="7b49152e-76a1-49c1-a38b-2e5037416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f067b7-3dc0-4381-b40b-a377999e7f10">
      <Terms xmlns="http://schemas.microsoft.com/office/infopath/2007/PartnerControls"/>
    </lcf76f155ced4ddcb4097134ff3c332f>
    <TaxCatchAll xmlns="7b49152e-76a1-49c1-a38b-2e503741642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7B422-EF25-458C-A273-B3CA8A0F7151}">
  <ds:schemaRefs>
    <ds:schemaRef ds:uri="http://schemas.microsoft.com/sharepoint/v3/contenttype/forms"/>
  </ds:schemaRefs>
</ds:datastoreItem>
</file>

<file path=customXml/itemProps2.xml><?xml version="1.0" encoding="utf-8"?>
<ds:datastoreItem xmlns:ds="http://schemas.openxmlformats.org/officeDocument/2006/customXml" ds:itemID="{F3F58840-0460-406E-8E6F-04DAA6F5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067b7-3dc0-4381-b40b-a377999e7f10"/>
    <ds:schemaRef ds:uri="7b49152e-76a1-49c1-a38b-2e5037416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8A6E2-904E-471B-BC41-0FF2F91D73E1}">
  <ds:schemaRefs>
    <ds:schemaRef ds:uri="http://schemas.microsoft.com/office/2006/metadata/properties"/>
    <ds:schemaRef ds:uri="http://schemas.microsoft.com/office/infopath/2007/PartnerControls"/>
    <ds:schemaRef ds:uri="eef067b7-3dc0-4381-b40b-a377999e7f10"/>
    <ds:schemaRef ds:uri="7b49152e-76a1-49c1-a38b-2e5037416422"/>
  </ds:schemaRefs>
</ds:datastoreItem>
</file>

<file path=customXml/itemProps4.xml><?xml version="1.0" encoding="utf-8"?>
<ds:datastoreItem xmlns:ds="http://schemas.openxmlformats.org/officeDocument/2006/customXml" ds:itemID="{FEA7678B-F334-F94C-95A6-320F33C0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3179</Words>
  <Characters>17486</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Template</vt:lpstr>
      <vt:lpstr>Template</vt:lpstr>
    </vt:vector>
  </TitlesOfParts>
  <Company>UNHCR</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UNHCRUser</dc:creator>
  <cp:keywords/>
  <cp:lastModifiedBy>Microsoft Office User</cp:lastModifiedBy>
  <cp:revision>3</cp:revision>
  <cp:lastPrinted>2022-06-15T16:41:00Z</cp:lastPrinted>
  <dcterms:created xsi:type="dcterms:W3CDTF">2022-11-21T09:35:00Z</dcterms:created>
  <dcterms:modified xsi:type="dcterms:W3CDTF">2022-11-21T09:46:00Z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0x010100A012D35BF35EB741A81DC06AB15DA645</vt:lpwstr>
  </property>
  <property fmtid="{D5CDD505-2E9C-101B-9397-08002B2CF9AE}" pid="3" name="MediaServiceImageTags">
    <vt:lpwstr/>
  </property>
</Properties>
</file>