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1B18" w14:textId="79574197" w:rsidR="003D06DE" w:rsidRPr="0013367D" w:rsidRDefault="003D06DE" w:rsidP="003D06DE">
      <w:pPr>
        <w:spacing w:before="240" w:after="0" w:line="240" w:lineRule="auto"/>
        <w:rPr>
          <w:rFonts w:ascii="Arial" w:hAnsi="Arial" w:cs="Arial"/>
          <w:b/>
          <w:color w:val="0072BC" w:themeColor="text2"/>
          <w:sz w:val="48"/>
          <w:szCs w:val="32"/>
          <w:lang w:val="fr-FR"/>
        </w:rPr>
      </w:pPr>
      <w:r w:rsidRPr="0013367D">
        <w:rPr>
          <w:rFonts w:ascii="Arial" w:hAnsi="Arial" w:cs="Arial"/>
          <w:b/>
          <w:color w:val="0072BC" w:themeColor="text2"/>
          <w:sz w:val="48"/>
          <w:lang w:val="fr-FR" w:bidi="fr-FR"/>
        </w:rPr>
        <w:t>Plan de contingence (PC)</w:t>
      </w:r>
    </w:p>
    <w:p w14:paraId="6C625E07" w14:textId="77777777" w:rsidR="003D06DE" w:rsidRPr="0013367D" w:rsidRDefault="003D06DE" w:rsidP="003D06DE">
      <w:pPr>
        <w:spacing w:before="0" w:after="0" w:line="240" w:lineRule="auto"/>
        <w:rPr>
          <w:rFonts w:ascii="Arial" w:hAnsi="Arial" w:cs="Arial"/>
          <w:b/>
          <w:sz w:val="32"/>
          <w:szCs w:val="32"/>
          <w:lang w:val="fr-FR"/>
        </w:rPr>
      </w:pPr>
    </w:p>
    <w:p w14:paraId="14BE2B7B" w14:textId="77777777" w:rsidR="003D06DE" w:rsidRPr="0013367D" w:rsidRDefault="003D06DE" w:rsidP="003D06DE">
      <w:pPr>
        <w:spacing w:before="0" w:after="0" w:line="240" w:lineRule="auto"/>
        <w:rPr>
          <w:rFonts w:ascii="Arial" w:hAnsi="Arial" w:cs="Arial"/>
          <w:b/>
          <w:sz w:val="32"/>
          <w:szCs w:val="32"/>
          <w:lang w:val="fr-FR"/>
        </w:rPr>
      </w:pPr>
    </w:p>
    <w:p w14:paraId="5E96C7C0" w14:textId="77777777" w:rsidR="003D06DE" w:rsidRPr="0013367D" w:rsidRDefault="003D06DE" w:rsidP="003D06DE">
      <w:pPr>
        <w:spacing w:before="0" w:after="0" w:line="240" w:lineRule="auto"/>
        <w:rPr>
          <w:rFonts w:ascii="Arial" w:hAnsi="Arial" w:cs="Arial"/>
          <w:b/>
          <w:color w:val="0072BC" w:themeColor="text2"/>
          <w:sz w:val="32"/>
          <w:szCs w:val="32"/>
          <w:lang w:val="fr-FR"/>
        </w:rPr>
      </w:pPr>
      <w:r w:rsidRPr="0013367D">
        <w:rPr>
          <w:rFonts w:ascii="Arial" w:hAnsi="Arial" w:cs="Arial"/>
          <w:b/>
          <w:color w:val="0072BC" w:themeColor="text2"/>
          <w:sz w:val="32"/>
          <w:lang w:val="fr-FR" w:bidi="fr-FR"/>
        </w:rPr>
        <w:t>[Opérations SUR LE TERRAIN]</w:t>
      </w:r>
    </w:p>
    <w:p w14:paraId="597A082F" w14:textId="77777777" w:rsidR="003D06DE" w:rsidRPr="0013367D" w:rsidRDefault="003D06DE" w:rsidP="003D06DE">
      <w:pPr>
        <w:spacing w:before="0" w:after="0" w:line="240" w:lineRule="auto"/>
        <w:rPr>
          <w:rFonts w:ascii="Arial" w:hAnsi="Arial" w:cs="Arial"/>
          <w:sz w:val="22"/>
          <w:szCs w:val="22"/>
          <w:lang w:val="fr-FR"/>
        </w:rPr>
      </w:pPr>
    </w:p>
    <w:p w14:paraId="3998E172" w14:textId="77777777" w:rsidR="003D06DE" w:rsidRPr="0013367D" w:rsidRDefault="003D06DE" w:rsidP="003D06DE">
      <w:pPr>
        <w:spacing w:before="0" w:after="0" w:line="240" w:lineRule="auto"/>
        <w:rPr>
          <w:rFonts w:ascii="Arial" w:hAnsi="Arial" w:cs="Arial"/>
          <w:b/>
          <w:color w:val="737373" w:themeColor="background2" w:themeShade="80"/>
          <w:sz w:val="24"/>
          <w:szCs w:val="22"/>
        </w:rPr>
      </w:pPr>
      <w:r w:rsidRPr="0013367D">
        <w:rPr>
          <w:rFonts w:ascii="Arial" w:hAnsi="Arial" w:cs="Arial"/>
          <w:b/>
          <w:color w:val="737373" w:themeColor="background2" w:themeShade="80"/>
          <w:sz w:val="24"/>
          <w:lang w:val="fr-FR" w:bidi="fr-FR"/>
        </w:rPr>
        <w:t>Risque couvert</w:t>
      </w:r>
      <w:r w:rsidRPr="0013367D">
        <w:rPr>
          <w:rFonts w:ascii="Arial" w:hAnsi="Arial" w:cs="Arial"/>
          <w:color w:val="737373" w:themeColor="background2" w:themeShade="80"/>
          <w:sz w:val="24"/>
          <w:lang w:val="fr-FR" w:bidi="fr-FR"/>
        </w:rPr>
        <w:t> :</w:t>
      </w:r>
    </w:p>
    <w:p w14:paraId="390D9B3F" w14:textId="77777777" w:rsidR="003D06DE" w:rsidRPr="0013367D" w:rsidRDefault="003D06DE" w:rsidP="003D06DE">
      <w:pPr>
        <w:spacing w:before="0" w:after="0" w:line="240" w:lineRule="auto"/>
        <w:rPr>
          <w:rFonts w:ascii="Arial" w:hAnsi="Arial" w:cs="Arial"/>
          <w:b/>
          <w:sz w:val="32"/>
          <w:szCs w:val="32"/>
        </w:rPr>
      </w:pPr>
      <w:r w:rsidRPr="0013367D">
        <w:rPr>
          <w:rFonts w:ascii="Arial" w:hAnsi="Arial" w:cs="Arial"/>
          <w:b/>
          <w:color w:val="0072BC" w:themeColor="text2"/>
          <w:sz w:val="28"/>
          <w:lang w:val="fr-FR" w:bidi="fr-FR"/>
        </w:rPr>
        <w:t xml:space="preserve">[...NOM...] </w:t>
      </w:r>
      <w:r w:rsidRPr="0013367D">
        <w:rPr>
          <w:rFonts w:ascii="Arial" w:hAnsi="Arial" w:cs="Arial"/>
          <w:b/>
          <w:color w:val="737373" w:themeColor="background2" w:themeShade="80"/>
          <w:sz w:val="32"/>
          <w:lang w:val="fr-FR" w:bidi="fr-FR"/>
        </w:rPr>
        <w:t>Situation</w:t>
      </w:r>
    </w:p>
    <w:p w14:paraId="5A0988A4" w14:textId="77777777" w:rsidR="003D06DE" w:rsidRPr="0013367D" w:rsidRDefault="003D06DE" w:rsidP="003D06DE">
      <w:pPr>
        <w:pBdr>
          <w:bottom w:val="single" w:sz="6" w:space="0" w:color="auto"/>
        </w:pBdr>
        <w:spacing w:before="0" w:after="0" w:line="240" w:lineRule="auto"/>
        <w:rPr>
          <w:rFonts w:ascii="Arial" w:hAnsi="Arial" w:cs="Arial"/>
          <w:sz w:val="22"/>
          <w:szCs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89"/>
      </w:tblGrid>
      <w:tr w:rsidR="003D06DE" w:rsidRPr="0013367D" w14:paraId="14CD1E01" w14:textId="77777777" w:rsidTr="00225015">
        <w:tc>
          <w:tcPr>
            <w:tcW w:w="3420" w:type="dxa"/>
          </w:tcPr>
          <w:p w14:paraId="3ACBE3BB" w14:textId="77777777" w:rsidR="003D06DE" w:rsidRPr="0013367D" w:rsidRDefault="003D06DE" w:rsidP="00225015">
            <w:pPr>
              <w:keepNext/>
              <w:spacing w:before="0" w:after="0" w:line="240" w:lineRule="auto"/>
              <w:jc w:val="right"/>
              <w:rPr>
                <w:rStyle w:val="CPbignumberorange"/>
                <w:rFonts w:ascii="Arial" w:hAnsi="Arial" w:cs="Arial"/>
                <w:color w:val="0072BC" w:themeColor="text2"/>
              </w:rPr>
            </w:pPr>
            <w:r w:rsidRPr="0013367D">
              <w:rPr>
                <w:rStyle w:val="CPbignumberorange"/>
                <w:rFonts w:ascii="Arial" w:hAnsi="Arial" w:cs="Arial"/>
                <w:color w:val="0072BC" w:themeColor="text2"/>
                <w:lang w:val="fr-FR" w:bidi="fr-FR"/>
              </w:rPr>
              <w:t>XXXXX</w:t>
            </w:r>
          </w:p>
        </w:tc>
        <w:tc>
          <w:tcPr>
            <w:tcW w:w="5789" w:type="dxa"/>
            <w:vAlign w:val="center"/>
          </w:tcPr>
          <w:p w14:paraId="3AEC42D8" w14:textId="35062ECF" w:rsidR="003D06DE" w:rsidRPr="0013367D" w:rsidRDefault="00BE1E27" w:rsidP="00225015">
            <w:pPr>
              <w:keepNext/>
              <w:spacing w:before="0" w:after="0" w:line="240" w:lineRule="auto"/>
              <w:rPr>
                <w:rFonts w:ascii="Arial" w:hAnsi="Arial" w:cs="Arial"/>
                <w:lang w:val="fr-FR"/>
              </w:rPr>
            </w:pPr>
            <w:r w:rsidRPr="0013367D">
              <w:rPr>
                <w:rFonts w:ascii="Arial" w:hAnsi="Arial" w:cs="Arial"/>
                <w:lang w:val="fr-FR" w:bidi="fr-FR"/>
              </w:rPr>
              <w:t xml:space="preserve">Nombre de personnes à aider repris dans le PC (déplacement supplémentaire prévu dans les </w:t>
            </w:r>
            <w:r w:rsidRPr="0013367D">
              <w:rPr>
                <w:rFonts w:ascii="Arial" w:hAnsi="Arial" w:cs="Arial"/>
                <w:b/>
                <w:lang w:val="fr-FR" w:bidi="fr-FR"/>
              </w:rPr>
              <w:t>3 mois</w:t>
            </w:r>
            <w:r w:rsidRPr="0013367D">
              <w:rPr>
                <w:rFonts w:ascii="Arial" w:hAnsi="Arial" w:cs="Arial"/>
                <w:lang w:val="fr-FR" w:bidi="fr-FR"/>
              </w:rPr>
              <w:t xml:space="preserve"> suivants l’activation du PC) </w:t>
            </w:r>
          </w:p>
        </w:tc>
      </w:tr>
      <w:tr w:rsidR="003D06DE" w:rsidRPr="0013367D" w14:paraId="3AD10832" w14:textId="77777777" w:rsidTr="00225015">
        <w:tc>
          <w:tcPr>
            <w:tcW w:w="3420" w:type="dxa"/>
          </w:tcPr>
          <w:p w14:paraId="1C04D56C" w14:textId="77777777" w:rsidR="003D06DE" w:rsidRPr="0013367D" w:rsidRDefault="003D06DE" w:rsidP="00225015">
            <w:pPr>
              <w:keepNext/>
              <w:spacing w:before="0" w:after="0" w:line="240" w:lineRule="auto"/>
              <w:jc w:val="right"/>
              <w:rPr>
                <w:rStyle w:val="CPbignumberorange"/>
                <w:rFonts w:ascii="Arial" w:hAnsi="Arial" w:cs="Arial"/>
                <w:color w:val="0072BC" w:themeColor="text2"/>
              </w:rPr>
            </w:pPr>
            <w:r w:rsidRPr="0013367D">
              <w:rPr>
                <w:rStyle w:val="CPbignumberorange"/>
                <w:rFonts w:ascii="Arial" w:hAnsi="Arial" w:cs="Arial"/>
                <w:color w:val="0072BC" w:themeColor="text2"/>
                <w:lang w:val="fr-FR" w:bidi="fr-FR"/>
              </w:rPr>
              <w:t xml:space="preserve">XXX millions de dollars </w:t>
            </w:r>
          </w:p>
        </w:tc>
        <w:tc>
          <w:tcPr>
            <w:tcW w:w="5789" w:type="dxa"/>
            <w:vAlign w:val="center"/>
          </w:tcPr>
          <w:p w14:paraId="007C4789" w14:textId="77777777" w:rsidR="003D06DE" w:rsidRPr="0013367D" w:rsidRDefault="003D06DE" w:rsidP="00225015">
            <w:pPr>
              <w:keepNext/>
              <w:spacing w:before="0" w:after="0" w:line="240" w:lineRule="auto"/>
              <w:rPr>
                <w:rFonts w:ascii="Arial" w:hAnsi="Arial" w:cs="Arial"/>
                <w:lang w:val="fr-FR"/>
              </w:rPr>
            </w:pPr>
            <w:proofErr w:type="gramStart"/>
            <w:r w:rsidRPr="0013367D">
              <w:rPr>
                <w:rFonts w:ascii="Arial" w:hAnsi="Arial" w:cs="Arial"/>
                <w:lang w:val="fr-FR" w:bidi="fr-FR"/>
              </w:rPr>
              <w:t>estimation</w:t>
            </w:r>
            <w:proofErr w:type="gramEnd"/>
            <w:r w:rsidRPr="0013367D">
              <w:rPr>
                <w:rFonts w:ascii="Arial" w:hAnsi="Arial" w:cs="Arial"/>
                <w:lang w:val="fr-FR" w:bidi="fr-FR"/>
              </w:rPr>
              <w:t xml:space="preserve"> des ressources nécessaires (USD) pour les </w:t>
            </w:r>
            <w:r w:rsidRPr="0013367D">
              <w:rPr>
                <w:rFonts w:ascii="Arial" w:hAnsi="Arial" w:cs="Arial"/>
                <w:b/>
                <w:lang w:val="fr-FR" w:bidi="fr-FR"/>
              </w:rPr>
              <w:t>3 premiers mois</w:t>
            </w:r>
            <w:r w:rsidRPr="0013367D">
              <w:rPr>
                <w:rFonts w:ascii="Arial" w:hAnsi="Arial" w:cs="Arial"/>
                <w:lang w:val="fr-FR" w:bidi="fr-FR"/>
              </w:rPr>
              <w:t xml:space="preserve"> de la réponse</w:t>
            </w:r>
          </w:p>
        </w:tc>
      </w:tr>
      <w:tr w:rsidR="003D06DE" w:rsidRPr="0013367D" w14:paraId="3A888451" w14:textId="77777777" w:rsidTr="00225015">
        <w:tc>
          <w:tcPr>
            <w:tcW w:w="3420" w:type="dxa"/>
          </w:tcPr>
          <w:p w14:paraId="00342D34" w14:textId="77777777" w:rsidR="003D06DE" w:rsidRPr="0013367D" w:rsidRDefault="003D06DE" w:rsidP="00225015">
            <w:pPr>
              <w:keepNext/>
              <w:spacing w:before="0" w:after="0" w:line="240" w:lineRule="auto"/>
              <w:jc w:val="right"/>
              <w:rPr>
                <w:rStyle w:val="CPbignumberorange"/>
                <w:rFonts w:ascii="Arial" w:hAnsi="Arial" w:cs="Arial"/>
                <w:color w:val="0072BC" w:themeColor="text2"/>
              </w:rPr>
            </w:pPr>
            <w:r w:rsidRPr="0013367D">
              <w:rPr>
                <w:rStyle w:val="CPbignumberorange"/>
                <w:rFonts w:ascii="Arial" w:hAnsi="Arial" w:cs="Arial"/>
                <w:color w:val="0072BC" w:themeColor="text2"/>
                <w:lang w:val="fr-FR" w:bidi="fr-FR"/>
              </w:rPr>
              <w:t>XX</w:t>
            </w:r>
          </w:p>
        </w:tc>
        <w:tc>
          <w:tcPr>
            <w:tcW w:w="5789" w:type="dxa"/>
            <w:vAlign w:val="center"/>
          </w:tcPr>
          <w:p w14:paraId="6CB6C3F5" w14:textId="195BD221" w:rsidR="003D06DE" w:rsidRPr="0013367D" w:rsidRDefault="003D06DE" w:rsidP="00225015">
            <w:pPr>
              <w:keepNext/>
              <w:spacing w:before="0" w:after="0" w:line="240" w:lineRule="auto"/>
              <w:rPr>
                <w:rFonts w:ascii="Arial" w:hAnsi="Arial" w:cs="Arial"/>
                <w:lang w:val="fr-FR"/>
              </w:rPr>
            </w:pPr>
            <w:r w:rsidRPr="0013367D">
              <w:rPr>
                <w:rFonts w:ascii="Arial" w:hAnsi="Arial" w:cs="Arial"/>
                <w:lang w:val="fr-FR" w:bidi="fr-FR"/>
              </w:rPr>
              <w:t># de partenaires avec lesquels le PC a été élaboré</w:t>
            </w:r>
          </w:p>
        </w:tc>
      </w:tr>
      <w:tr w:rsidR="003D06DE" w:rsidRPr="0013367D" w14:paraId="4B5CE4C5" w14:textId="77777777" w:rsidTr="00225015">
        <w:tc>
          <w:tcPr>
            <w:tcW w:w="3420" w:type="dxa"/>
          </w:tcPr>
          <w:p w14:paraId="2248F876" w14:textId="77777777" w:rsidR="003D06DE" w:rsidRPr="0013367D" w:rsidRDefault="003D06DE" w:rsidP="00225015">
            <w:pPr>
              <w:keepNext/>
              <w:spacing w:before="0" w:after="0" w:line="240" w:lineRule="auto"/>
              <w:jc w:val="right"/>
              <w:rPr>
                <w:rStyle w:val="CPbignumberorange"/>
                <w:rFonts w:ascii="Arial" w:hAnsi="Arial" w:cs="Arial"/>
                <w:color w:val="0072BC" w:themeColor="text2"/>
              </w:rPr>
            </w:pPr>
            <w:r w:rsidRPr="0013367D">
              <w:rPr>
                <w:rStyle w:val="CPbignumberorange"/>
                <w:rFonts w:ascii="Arial" w:hAnsi="Arial" w:cs="Arial"/>
                <w:color w:val="0072BC" w:themeColor="text2"/>
                <w:lang w:val="fr-FR" w:bidi="fr-FR"/>
              </w:rPr>
              <w:t>XX</w:t>
            </w:r>
          </w:p>
        </w:tc>
        <w:tc>
          <w:tcPr>
            <w:tcW w:w="5789" w:type="dxa"/>
            <w:vAlign w:val="center"/>
          </w:tcPr>
          <w:p w14:paraId="647082F5" w14:textId="12322E0D" w:rsidR="003D06DE" w:rsidRPr="0013367D" w:rsidRDefault="003D06DE" w:rsidP="00225015">
            <w:pPr>
              <w:keepNext/>
              <w:spacing w:before="0" w:after="0" w:line="240" w:lineRule="auto"/>
              <w:rPr>
                <w:rFonts w:ascii="Arial" w:hAnsi="Arial" w:cs="Arial"/>
                <w:lang w:val="fr-FR"/>
              </w:rPr>
            </w:pPr>
            <w:r w:rsidRPr="0013367D">
              <w:rPr>
                <w:rFonts w:ascii="Arial" w:hAnsi="Arial" w:cs="Arial"/>
                <w:lang w:val="fr-FR" w:bidi="fr-FR"/>
              </w:rPr>
              <w:t># d’autres personnes contribuant à la réponse (modèle de coordination pour les réfugiés (MCR))</w:t>
            </w:r>
          </w:p>
        </w:tc>
      </w:tr>
      <w:tr w:rsidR="003D06DE" w:rsidRPr="0013367D" w14:paraId="12A257FB" w14:textId="77777777" w:rsidTr="00225015">
        <w:tc>
          <w:tcPr>
            <w:tcW w:w="3420" w:type="dxa"/>
          </w:tcPr>
          <w:p w14:paraId="45C12565" w14:textId="77777777" w:rsidR="003D06DE" w:rsidRPr="0013367D" w:rsidRDefault="003D06DE" w:rsidP="00225015">
            <w:pPr>
              <w:keepNext/>
              <w:spacing w:before="0" w:after="0" w:line="240" w:lineRule="auto"/>
              <w:jc w:val="right"/>
              <w:rPr>
                <w:rStyle w:val="CPbignumberorange"/>
                <w:rFonts w:ascii="Arial" w:hAnsi="Arial" w:cs="Arial"/>
                <w:color w:val="0072BC" w:themeColor="text2"/>
              </w:rPr>
            </w:pPr>
            <w:r w:rsidRPr="0013367D">
              <w:rPr>
                <w:rStyle w:val="CPbignumberorange"/>
                <w:rFonts w:ascii="Arial" w:hAnsi="Arial" w:cs="Arial"/>
                <w:color w:val="0072BC" w:themeColor="text2"/>
                <w:lang w:val="fr-FR" w:bidi="fr-FR"/>
              </w:rPr>
              <w:t>XXXX dollars</w:t>
            </w:r>
          </w:p>
        </w:tc>
        <w:tc>
          <w:tcPr>
            <w:tcW w:w="5789" w:type="dxa"/>
            <w:vAlign w:val="center"/>
          </w:tcPr>
          <w:p w14:paraId="1DC466A4" w14:textId="77777777" w:rsidR="003D06DE" w:rsidRPr="0013367D" w:rsidRDefault="003D06DE" w:rsidP="00225015">
            <w:pPr>
              <w:keepNext/>
              <w:spacing w:before="0" w:after="0" w:line="240" w:lineRule="auto"/>
              <w:rPr>
                <w:rFonts w:ascii="Arial" w:hAnsi="Arial" w:cs="Arial"/>
                <w:lang w:val="fr-FR"/>
              </w:rPr>
            </w:pPr>
            <w:proofErr w:type="gramStart"/>
            <w:r w:rsidRPr="0013367D">
              <w:rPr>
                <w:rFonts w:ascii="Arial" w:hAnsi="Arial" w:cs="Arial"/>
                <w:lang w:val="fr-FR" w:bidi="fr-FR"/>
              </w:rPr>
              <w:t>estimation</w:t>
            </w:r>
            <w:proofErr w:type="gramEnd"/>
            <w:r w:rsidRPr="0013367D">
              <w:rPr>
                <w:rFonts w:ascii="Arial" w:hAnsi="Arial" w:cs="Arial"/>
                <w:lang w:val="fr-FR" w:bidi="fr-FR"/>
              </w:rPr>
              <w:t xml:space="preserve"> des besoins en matière de préparation (en USD)</w:t>
            </w:r>
          </w:p>
        </w:tc>
      </w:tr>
    </w:tbl>
    <w:p w14:paraId="7915E6B6" w14:textId="104FEFA5" w:rsidR="003D06DE" w:rsidRPr="0013367D" w:rsidRDefault="003D06DE" w:rsidP="003D06DE">
      <w:pPr>
        <w:keepNext/>
        <w:spacing w:before="0" w:after="0" w:line="240" w:lineRule="auto"/>
        <w:rPr>
          <w:rFonts w:ascii="Arial" w:hAnsi="Arial" w:cs="Arial"/>
          <w:color w:val="0072BC" w:themeColor="text2"/>
          <w:lang w:val="fr-FR"/>
        </w:rPr>
      </w:pPr>
    </w:p>
    <w:p w14:paraId="65A945F6" w14:textId="29EDD0F9" w:rsidR="00337D5D" w:rsidRPr="0013367D" w:rsidRDefault="00337D5D" w:rsidP="003D06DE">
      <w:pPr>
        <w:keepNext/>
        <w:spacing w:before="0" w:after="0" w:line="240" w:lineRule="auto"/>
        <w:rPr>
          <w:rFonts w:ascii="Arial" w:hAnsi="Arial" w:cs="Arial"/>
          <w:color w:val="0072BC" w:themeColor="text2"/>
          <w:lang w:val="fr-FR"/>
        </w:rPr>
      </w:pPr>
    </w:p>
    <w:p w14:paraId="2376BBCC" w14:textId="1D0F44B2" w:rsidR="00337D5D" w:rsidRPr="0013367D" w:rsidRDefault="00337D5D" w:rsidP="003D06DE">
      <w:pPr>
        <w:keepNext/>
        <w:spacing w:before="0" w:after="0" w:line="240" w:lineRule="auto"/>
        <w:rPr>
          <w:rFonts w:ascii="Arial" w:hAnsi="Arial" w:cs="Arial"/>
          <w:color w:val="0072BC" w:themeColor="text2"/>
          <w:lang w:val="fr-FR"/>
        </w:rPr>
      </w:pPr>
    </w:p>
    <w:p w14:paraId="6DCB345B" w14:textId="0215586C" w:rsidR="00337D5D" w:rsidRPr="0013367D" w:rsidRDefault="00337D5D" w:rsidP="003D06DE">
      <w:pPr>
        <w:keepNext/>
        <w:spacing w:before="0" w:after="0" w:line="240" w:lineRule="auto"/>
        <w:rPr>
          <w:rFonts w:ascii="Arial" w:hAnsi="Arial" w:cs="Arial"/>
          <w:color w:val="0072BC" w:themeColor="text2"/>
          <w:lang w:val="fr-FR"/>
        </w:rPr>
      </w:pPr>
    </w:p>
    <w:p w14:paraId="6D47CE1F" w14:textId="76BB777D" w:rsidR="00337D5D" w:rsidRPr="0013367D" w:rsidRDefault="00337D5D" w:rsidP="003D06DE">
      <w:pPr>
        <w:keepNext/>
        <w:spacing w:before="0" w:after="0" w:line="240" w:lineRule="auto"/>
        <w:rPr>
          <w:rFonts w:ascii="Arial" w:hAnsi="Arial" w:cs="Arial"/>
          <w:color w:val="0072BC" w:themeColor="text2"/>
          <w:lang w:val="fr-FR"/>
        </w:rPr>
      </w:pPr>
    </w:p>
    <w:p w14:paraId="10E3FCE9" w14:textId="0325472D" w:rsidR="00337D5D" w:rsidRPr="0013367D" w:rsidRDefault="00337D5D" w:rsidP="003D06DE">
      <w:pPr>
        <w:keepNext/>
        <w:spacing w:before="0" w:after="0" w:line="240" w:lineRule="auto"/>
        <w:rPr>
          <w:rFonts w:ascii="Arial" w:hAnsi="Arial" w:cs="Arial"/>
          <w:color w:val="0072BC" w:themeColor="text2"/>
          <w:lang w:val="fr-FR"/>
        </w:rPr>
      </w:pPr>
    </w:p>
    <w:p w14:paraId="2523B5D5" w14:textId="49278891" w:rsidR="00337D5D" w:rsidRPr="0013367D" w:rsidRDefault="00337D5D" w:rsidP="003D06DE">
      <w:pPr>
        <w:keepNext/>
        <w:spacing w:before="0" w:after="0" w:line="240" w:lineRule="auto"/>
        <w:rPr>
          <w:rFonts w:ascii="Arial" w:hAnsi="Arial" w:cs="Arial"/>
          <w:color w:val="0072BC" w:themeColor="text2"/>
          <w:lang w:val="fr-FR"/>
        </w:rPr>
      </w:pPr>
    </w:p>
    <w:p w14:paraId="2CDCCB13" w14:textId="2D675BDD" w:rsidR="00337D5D" w:rsidRPr="0013367D" w:rsidRDefault="00337D5D" w:rsidP="003D06DE">
      <w:pPr>
        <w:keepNext/>
        <w:spacing w:before="0" w:after="0" w:line="240" w:lineRule="auto"/>
        <w:rPr>
          <w:rFonts w:ascii="Arial" w:hAnsi="Arial" w:cs="Arial"/>
          <w:color w:val="0072BC" w:themeColor="text2"/>
          <w:lang w:val="fr-FR"/>
        </w:rPr>
      </w:pPr>
    </w:p>
    <w:p w14:paraId="713BFD75" w14:textId="5B75C33E" w:rsidR="00337D5D" w:rsidRPr="0013367D" w:rsidRDefault="00337D5D" w:rsidP="003D06DE">
      <w:pPr>
        <w:keepNext/>
        <w:spacing w:before="0" w:after="0" w:line="240" w:lineRule="auto"/>
        <w:rPr>
          <w:rFonts w:ascii="Arial" w:hAnsi="Arial" w:cs="Arial"/>
          <w:color w:val="0072BC" w:themeColor="text2"/>
          <w:lang w:val="fr-FR"/>
        </w:rPr>
      </w:pPr>
    </w:p>
    <w:p w14:paraId="6E9D692D" w14:textId="1FF88BDB" w:rsidR="00337D5D" w:rsidRPr="0013367D" w:rsidRDefault="00337D5D" w:rsidP="003D06DE">
      <w:pPr>
        <w:keepNext/>
        <w:spacing w:before="0" w:after="0" w:line="240" w:lineRule="auto"/>
        <w:rPr>
          <w:rFonts w:ascii="Arial" w:hAnsi="Arial" w:cs="Arial"/>
          <w:color w:val="0072BC" w:themeColor="text2"/>
          <w:lang w:val="fr-FR"/>
        </w:rPr>
      </w:pPr>
    </w:p>
    <w:p w14:paraId="446DE31D" w14:textId="46AEA6E7" w:rsidR="00337D5D" w:rsidRPr="0013367D" w:rsidRDefault="00337D5D" w:rsidP="003D06DE">
      <w:pPr>
        <w:keepNext/>
        <w:spacing w:before="0" w:after="0" w:line="240" w:lineRule="auto"/>
        <w:rPr>
          <w:rFonts w:ascii="Arial" w:hAnsi="Arial" w:cs="Arial"/>
          <w:color w:val="0072BC" w:themeColor="text2"/>
          <w:lang w:val="fr-FR"/>
        </w:rPr>
      </w:pPr>
    </w:p>
    <w:p w14:paraId="3545BDD1" w14:textId="4F8FC2DB" w:rsidR="00337D5D" w:rsidRPr="0013367D" w:rsidRDefault="00337D5D" w:rsidP="003D06DE">
      <w:pPr>
        <w:keepNext/>
        <w:spacing w:before="0" w:after="0" w:line="240" w:lineRule="auto"/>
        <w:rPr>
          <w:rFonts w:ascii="Arial" w:hAnsi="Arial" w:cs="Arial"/>
          <w:color w:val="0072BC" w:themeColor="text2"/>
          <w:lang w:val="fr-FR"/>
        </w:rPr>
      </w:pPr>
    </w:p>
    <w:p w14:paraId="593333C8" w14:textId="1C5672E6" w:rsidR="00337D5D" w:rsidRPr="0013367D" w:rsidRDefault="00337D5D" w:rsidP="003D06DE">
      <w:pPr>
        <w:keepNext/>
        <w:spacing w:before="0" w:after="0" w:line="240" w:lineRule="auto"/>
        <w:rPr>
          <w:rFonts w:ascii="Arial" w:hAnsi="Arial" w:cs="Arial"/>
          <w:color w:val="0072BC" w:themeColor="text2"/>
          <w:lang w:val="fr-FR"/>
        </w:rPr>
      </w:pPr>
    </w:p>
    <w:p w14:paraId="3B82A2F8" w14:textId="1DB2CD87" w:rsidR="00337D5D" w:rsidRPr="0013367D" w:rsidRDefault="00337D5D" w:rsidP="003D06DE">
      <w:pPr>
        <w:keepNext/>
        <w:spacing w:before="0" w:after="0" w:line="240" w:lineRule="auto"/>
        <w:rPr>
          <w:rFonts w:ascii="Arial" w:hAnsi="Arial" w:cs="Arial"/>
          <w:color w:val="0072BC" w:themeColor="text2"/>
          <w:lang w:val="fr-FR"/>
        </w:rPr>
      </w:pPr>
    </w:p>
    <w:p w14:paraId="6F8367D1" w14:textId="1F32AA79" w:rsidR="00337D5D" w:rsidRPr="0013367D" w:rsidRDefault="00337D5D" w:rsidP="003D06DE">
      <w:pPr>
        <w:keepNext/>
        <w:spacing w:before="0" w:after="0" w:line="240" w:lineRule="auto"/>
        <w:rPr>
          <w:rFonts w:ascii="Arial" w:hAnsi="Arial" w:cs="Arial"/>
          <w:color w:val="0072BC" w:themeColor="text2"/>
          <w:lang w:val="fr-FR"/>
        </w:rPr>
      </w:pPr>
    </w:p>
    <w:p w14:paraId="75C2AD02" w14:textId="487429C0" w:rsidR="00337D5D" w:rsidRPr="0013367D" w:rsidRDefault="00337D5D" w:rsidP="003D06DE">
      <w:pPr>
        <w:keepNext/>
        <w:spacing w:before="0" w:after="0" w:line="240" w:lineRule="auto"/>
        <w:rPr>
          <w:rFonts w:ascii="Arial" w:hAnsi="Arial" w:cs="Arial"/>
          <w:color w:val="0072BC" w:themeColor="text2"/>
          <w:lang w:val="fr-FR"/>
        </w:rPr>
      </w:pPr>
    </w:p>
    <w:p w14:paraId="5840CC9A" w14:textId="6C7C595E" w:rsidR="003D06DE" w:rsidRPr="0013367D" w:rsidRDefault="003D06DE" w:rsidP="003D06DE">
      <w:pPr>
        <w:keepNext/>
        <w:spacing w:before="0" w:after="0" w:line="240" w:lineRule="auto"/>
        <w:rPr>
          <w:rFonts w:ascii="Arial" w:hAnsi="Arial" w:cs="Arial"/>
          <w:color w:val="0072BC" w:themeColor="text2"/>
          <w:lang w:val="fr-FR"/>
        </w:rPr>
      </w:pPr>
    </w:p>
    <w:p w14:paraId="797D5518" w14:textId="583673ED" w:rsidR="00224796" w:rsidRPr="0013367D" w:rsidRDefault="00224796" w:rsidP="003D06DE">
      <w:pPr>
        <w:keepNext/>
        <w:spacing w:before="0" w:after="0" w:line="240" w:lineRule="auto"/>
        <w:rPr>
          <w:rFonts w:ascii="Arial" w:hAnsi="Arial" w:cs="Arial"/>
          <w:color w:val="0072BC" w:themeColor="text2"/>
          <w:lang w:val="fr-FR"/>
        </w:rPr>
      </w:pPr>
    </w:p>
    <w:p w14:paraId="3C0A2ED4" w14:textId="77777777" w:rsidR="00224796" w:rsidRPr="0013367D" w:rsidRDefault="00224796" w:rsidP="003D06DE">
      <w:pPr>
        <w:keepNext/>
        <w:spacing w:before="0" w:after="0" w:line="240" w:lineRule="auto"/>
        <w:rPr>
          <w:rFonts w:ascii="Arial" w:hAnsi="Arial" w:cs="Arial"/>
          <w:color w:val="0072BC" w:themeColor="text2"/>
          <w:lang w:val="fr-FR"/>
        </w:rPr>
      </w:pPr>
    </w:p>
    <w:p w14:paraId="5160F0C6" w14:textId="0F01AF2E" w:rsidR="009C0810" w:rsidRPr="0013367D" w:rsidRDefault="009C0810" w:rsidP="003D06DE">
      <w:pPr>
        <w:spacing w:before="0" w:after="0" w:line="240" w:lineRule="auto"/>
        <w:rPr>
          <w:rFonts w:ascii="Arial" w:hAnsi="Arial" w:cs="Arial"/>
          <w:sz w:val="22"/>
          <w:szCs w:val="22"/>
          <w:lang w:val="fr-FR"/>
        </w:rPr>
      </w:pPr>
    </w:p>
    <w:p w14:paraId="4EAA239E" w14:textId="0D51C19C" w:rsidR="009C0810" w:rsidRPr="0013367D" w:rsidRDefault="009C0810" w:rsidP="003D06DE">
      <w:pPr>
        <w:spacing w:before="0" w:after="0" w:line="240" w:lineRule="auto"/>
        <w:rPr>
          <w:rFonts w:ascii="Arial" w:hAnsi="Arial" w:cs="Arial"/>
          <w:sz w:val="22"/>
          <w:szCs w:val="22"/>
          <w:lang w:val="fr-FR"/>
        </w:rPr>
      </w:pPr>
    </w:p>
    <w:p w14:paraId="147D2337" w14:textId="1FBCA889" w:rsidR="008F7C2C" w:rsidRPr="0013367D" w:rsidRDefault="008F7C2C" w:rsidP="003D06DE">
      <w:pPr>
        <w:spacing w:before="0" w:after="0" w:line="240" w:lineRule="auto"/>
        <w:rPr>
          <w:rFonts w:ascii="Arial" w:hAnsi="Arial" w:cs="Arial"/>
          <w:sz w:val="22"/>
          <w:szCs w:val="22"/>
          <w:lang w:val="fr-FR"/>
        </w:rPr>
      </w:pPr>
    </w:p>
    <w:p w14:paraId="239A420C" w14:textId="6FE49BA0" w:rsidR="008F7C2C" w:rsidRPr="0013367D" w:rsidRDefault="008F7C2C" w:rsidP="003D06DE">
      <w:pPr>
        <w:spacing w:before="0" w:after="0" w:line="240" w:lineRule="auto"/>
        <w:rPr>
          <w:rFonts w:ascii="Arial" w:hAnsi="Arial" w:cs="Arial"/>
          <w:sz w:val="22"/>
          <w:szCs w:val="22"/>
          <w:lang w:val="fr-FR"/>
        </w:rPr>
      </w:pPr>
    </w:p>
    <w:p w14:paraId="30333E17" w14:textId="38E1C0A9" w:rsidR="008F7C2C" w:rsidRPr="0013367D" w:rsidRDefault="008F7C2C" w:rsidP="003D06DE">
      <w:pPr>
        <w:spacing w:before="0" w:after="0" w:line="240" w:lineRule="auto"/>
        <w:rPr>
          <w:rFonts w:ascii="Arial" w:hAnsi="Arial" w:cs="Arial"/>
          <w:sz w:val="22"/>
          <w:szCs w:val="22"/>
          <w:lang w:val="fr-FR"/>
        </w:rPr>
      </w:pPr>
    </w:p>
    <w:p w14:paraId="47A8F819" w14:textId="3842B5B8" w:rsidR="008F7C2C" w:rsidRPr="0013367D" w:rsidRDefault="008F7C2C" w:rsidP="003D06DE">
      <w:pPr>
        <w:spacing w:before="0" w:after="0" w:line="240" w:lineRule="auto"/>
        <w:rPr>
          <w:rFonts w:ascii="Arial" w:hAnsi="Arial" w:cs="Arial"/>
          <w:sz w:val="22"/>
          <w:szCs w:val="22"/>
          <w:lang w:val="fr-FR"/>
        </w:rPr>
      </w:pPr>
    </w:p>
    <w:p w14:paraId="72421720" w14:textId="6C7E2B2C" w:rsidR="008F7C2C" w:rsidRPr="0013367D" w:rsidRDefault="008F7C2C" w:rsidP="003D06DE">
      <w:pPr>
        <w:spacing w:before="0" w:after="0" w:line="240" w:lineRule="auto"/>
        <w:rPr>
          <w:rFonts w:ascii="Arial" w:hAnsi="Arial" w:cs="Arial"/>
          <w:sz w:val="22"/>
          <w:szCs w:val="22"/>
          <w:lang w:val="fr-FR"/>
        </w:rPr>
      </w:pPr>
    </w:p>
    <w:p w14:paraId="3F4B1D43" w14:textId="3FAE6AEE" w:rsidR="008F7C2C" w:rsidRPr="0013367D" w:rsidRDefault="008F7C2C" w:rsidP="003D06DE">
      <w:pPr>
        <w:spacing w:before="0" w:after="0" w:line="240" w:lineRule="auto"/>
        <w:rPr>
          <w:rFonts w:ascii="Arial" w:hAnsi="Arial" w:cs="Arial"/>
          <w:sz w:val="22"/>
          <w:szCs w:val="22"/>
          <w:lang w:val="fr-FR"/>
        </w:rPr>
      </w:pPr>
    </w:p>
    <w:p w14:paraId="21491344" w14:textId="0B74D346" w:rsidR="008F7C2C" w:rsidRPr="0013367D" w:rsidRDefault="008F7C2C" w:rsidP="003D06DE">
      <w:pPr>
        <w:spacing w:before="0" w:after="0" w:line="240" w:lineRule="auto"/>
        <w:rPr>
          <w:rFonts w:ascii="Arial" w:hAnsi="Arial" w:cs="Arial"/>
          <w:sz w:val="22"/>
          <w:szCs w:val="22"/>
          <w:lang w:val="fr-FR"/>
        </w:rPr>
      </w:pPr>
    </w:p>
    <w:p w14:paraId="1BD9E76B" w14:textId="118FB630" w:rsidR="008F7C2C" w:rsidRPr="0013367D" w:rsidRDefault="008F7C2C" w:rsidP="003D06DE">
      <w:pPr>
        <w:spacing w:before="0" w:after="0" w:line="240" w:lineRule="auto"/>
        <w:rPr>
          <w:rFonts w:ascii="Arial" w:hAnsi="Arial" w:cs="Arial"/>
          <w:sz w:val="22"/>
          <w:szCs w:val="22"/>
          <w:lang w:val="fr-FR"/>
        </w:rPr>
      </w:pPr>
    </w:p>
    <w:p w14:paraId="514CF966" w14:textId="11088D1B" w:rsidR="008F7C2C" w:rsidRPr="0013367D" w:rsidRDefault="008F7C2C" w:rsidP="003D06DE">
      <w:pPr>
        <w:spacing w:before="0" w:after="0" w:line="240" w:lineRule="auto"/>
        <w:rPr>
          <w:rFonts w:ascii="Arial" w:hAnsi="Arial" w:cs="Arial"/>
          <w:sz w:val="22"/>
          <w:szCs w:val="22"/>
          <w:lang w:val="fr-FR"/>
        </w:rPr>
      </w:pPr>
    </w:p>
    <w:p w14:paraId="101A107D" w14:textId="52F7506B" w:rsidR="008F7C2C" w:rsidRPr="0013367D" w:rsidRDefault="008F7C2C" w:rsidP="003D06DE">
      <w:pPr>
        <w:spacing w:before="0" w:after="0" w:line="240" w:lineRule="auto"/>
        <w:rPr>
          <w:rFonts w:ascii="Arial" w:hAnsi="Arial" w:cs="Arial"/>
          <w:sz w:val="22"/>
          <w:szCs w:val="22"/>
          <w:lang w:val="fr-FR"/>
        </w:rPr>
      </w:pPr>
    </w:p>
    <w:p w14:paraId="74D4FDDF" w14:textId="77777777" w:rsidR="008F7C2C" w:rsidRPr="0013367D" w:rsidRDefault="008F7C2C" w:rsidP="003D06DE">
      <w:pPr>
        <w:spacing w:before="0" w:after="0" w:line="240" w:lineRule="auto"/>
        <w:rPr>
          <w:rFonts w:ascii="Arial" w:hAnsi="Arial" w:cs="Arial"/>
          <w:sz w:val="22"/>
          <w:szCs w:val="22"/>
          <w:lang w:val="fr-FR"/>
        </w:rPr>
      </w:pPr>
    </w:p>
    <w:tbl>
      <w:tblPr>
        <w:tblW w:w="90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5"/>
        <w:gridCol w:w="5490"/>
      </w:tblGrid>
      <w:tr w:rsidR="009C0810" w:rsidRPr="0013367D" w14:paraId="054D9721" w14:textId="77777777" w:rsidTr="00093B21">
        <w:tc>
          <w:tcPr>
            <w:tcW w:w="3595" w:type="dxa"/>
            <w:shd w:val="clear" w:color="auto" w:fill="D9D9D9" w:themeFill="background1" w:themeFillShade="D9"/>
          </w:tcPr>
          <w:p w14:paraId="131AA940" w14:textId="47E067FE" w:rsidR="009C0810" w:rsidRPr="0013367D" w:rsidRDefault="00937A30" w:rsidP="00093B21">
            <w:pPr>
              <w:spacing w:before="0" w:after="0" w:line="240" w:lineRule="auto"/>
              <w:rPr>
                <w:rFonts w:ascii="Arial" w:hAnsi="Arial" w:cs="Arial"/>
                <w:b/>
                <w:lang w:val="fr-FR"/>
              </w:rPr>
            </w:pPr>
            <w:r w:rsidRPr="0013367D">
              <w:rPr>
                <w:rFonts w:ascii="Arial" w:hAnsi="Arial" w:cs="Arial"/>
                <w:b/>
                <w:lang w:val="fr-FR" w:bidi="fr-FR"/>
              </w:rPr>
              <w:t>PC en vigueur du/à</w:t>
            </w:r>
          </w:p>
        </w:tc>
        <w:tc>
          <w:tcPr>
            <w:tcW w:w="5490" w:type="dxa"/>
            <w:shd w:val="clear" w:color="auto" w:fill="auto"/>
          </w:tcPr>
          <w:p w14:paraId="00DBA4CA" w14:textId="77777777" w:rsidR="009C0810" w:rsidRPr="0013367D" w:rsidRDefault="009C0810" w:rsidP="00093B21">
            <w:pPr>
              <w:spacing w:before="0" w:after="0" w:line="240" w:lineRule="auto"/>
              <w:rPr>
                <w:rFonts w:ascii="Arial" w:hAnsi="Arial" w:cs="Arial"/>
                <w:iCs/>
              </w:rPr>
            </w:pPr>
            <w:r w:rsidRPr="0013367D">
              <w:rPr>
                <w:rFonts w:ascii="Arial" w:hAnsi="Arial" w:cs="Arial"/>
                <w:lang w:val="fr-FR" w:bidi="fr-FR"/>
              </w:rPr>
              <w:t>[Date]</w:t>
            </w:r>
          </w:p>
        </w:tc>
      </w:tr>
      <w:tr w:rsidR="009C0810" w:rsidRPr="0013367D" w14:paraId="35A0D5D7" w14:textId="77777777" w:rsidTr="00093B21">
        <w:tc>
          <w:tcPr>
            <w:tcW w:w="3595" w:type="dxa"/>
            <w:shd w:val="clear" w:color="auto" w:fill="D9D9D9" w:themeFill="background1" w:themeFillShade="D9"/>
          </w:tcPr>
          <w:p w14:paraId="0CAB73E1" w14:textId="77777777" w:rsidR="009C0810" w:rsidRPr="0013367D" w:rsidRDefault="009C0810" w:rsidP="00093B21">
            <w:pPr>
              <w:spacing w:before="0" w:after="0" w:line="240" w:lineRule="auto"/>
              <w:rPr>
                <w:rFonts w:ascii="Arial" w:hAnsi="Arial" w:cs="Arial"/>
                <w:b/>
              </w:rPr>
            </w:pPr>
            <w:r w:rsidRPr="0013367D">
              <w:rPr>
                <w:rFonts w:ascii="Arial" w:hAnsi="Arial" w:cs="Arial"/>
                <w:b/>
                <w:lang w:val="fr-FR" w:bidi="fr-FR"/>
              </w:rPr>
              <w:t xml:space="preserve">Mis à jour le </w:t>
            </w:r>
          </w:p>
        </w:tc>
        <w:tc>
          <w:tcPr>
            <w:tcW w:w="5490" w:type="dxa"/>
            <w:shd w:val="clear" w:color="auto" w:fill="auto"/>
          </w:tcPr>
          <w:p w14:paraId="28894821" w14:textId="77777777" w:rsidR="009C0810" w:rsidRPr="0013367D" w:rsidRDefault="009C0810" w:rsidP="00093B21">
            <w:pPr>
              <w:spacing w:before="0" w:after="0" w:line="240" w:lineRule="auto"/>
              <w:rPr>
                <w:rFonts w:ascii="Arial" w:hAnsi="Arial" w:cs="Arial"/>
                <w:iCs/>
                <w:lang w:val="fr-FR"/>
              </w:rPr>
            </w:pPr>
            <w:r w:rsidRPr="0013367D">
              <w:rPr>
                <w:rFonts w:ascii="Arial" w:hAnsi="Arial" w:cs="Arial"/>
                <w:lang w:val="fr-FR" w:bidi="fr-FR"/>
              </w:rPr>
              <w:t>[Date (version préliminaire ou finale)]</w:t>
            </w:r>
          </w:p>
        </w:tc>
      </w:tr>
      <w:tr w:rsidR="009C0810" w:rsidRPr="0013367D" w14:paraId="5C0CD434" w14:textId="77777777" w:rsidTr="00093B21">
        <w:tc>
          <w:tcPr>
            <w:tcW w:w="3595" w:type="dxa"/>
            <w:shd w:val="clear" w:color="auto" w:fill="D9D9D9" w:themeFill="background1" w:themeFillShade="D9"/>
          </w:tcPr>
          <w:p w14:paraId="76385977" w14:textId="77777777" w:rsidR="009C0810" w:rsidRPr="0013367D" w:rsidRDefault="009C0810" w:rsidP="00093B21">
            <w:pPr>
              <w:spacing w:before="0" w:after="0" w:line="240" w:lineRule="auto"/>
              <w:rPr>
                <w:rFonts w:ascii="Arial" w:hAnsi="Arial" w:cs="Arial"/>
                <w:b/>
                <w:lang w:val="fr-FR"/>
              </w:rPr>
            </w:pPr>
            <w:r w:rsidRPr="0013367D">
              <w:rPr>
                <w:rFonts w:ascii="Arial" w:hAnsi="Arial" w:cs="Arial"/>
                <w:b/>
                <w:lang w:val="fr-FR" w:bidi="fr-FR"/>
              </w:rPr>
              <w:t xml:space="preserve">Le PC fait-il partie d’un PC régional ? </w:t>
            </w:r>
          </w:p>
        </w:tc>
        <w:tc>
          <w:tcPr>
            <w:tcW w:w="5490" w:type="dxa"/>
            <w:shd w:val="clear" w:color="auto" w:fill="auto"/>
          </w:tcPr>
          <w:p w14:paraId="6ACD2B8E" w14:textId="77777777" w:rsidR="009C0810" w:rsidRPr="0013367D" w:rsidRDefault="009C0810" w:rsidP="00093B21">
            <w:pPr>
              <w:spacing w:before="0" w:after="0" w:line="240" w:lineRule="auto"/>
              <w:rPr>
                <w:rFonts w:ascii="Arial" w:hAnsi="Arial" w:cs="Arial"/>
                <w:iCs/>
              </w:rPr>
            </w:pPr>
            <w:r w:rsidRPr="0013367D">
              <w:rPr>
                <w:rFonts w:ascii="Arial" w:hAnsi="Arial" w:cs="Arial"/>
                <w:lang w:val="fr-FR" w:bidi="fr-FR"/>
              </w:rPr>
              <w:t>Oui/Non</w:t>
            </w:r>
          </w:p>
        </w:tc>
      </w:tr>
      <w:tr w:rsidR="009C0810" w:rsidRPr="0013367D" w14:paraId="2392454D" w14:textId="77777777" w:rsidTr="00093B21">
        <w:tc>
          <w:tcPr>
            <w:tcW w:w="3595" w:type="dxa"/>
            <w:shd w:val="clear" w:color="auto" w:fill="D9D9D9" w:themeFill="background1" w:themeFillShade="D9"/>
          </w:tcPr>
          <w:p w14:paraId="7335C533" w14:textId="77777777" w:rsidR="009C0810" w:rsidRPr="0013367D" w:rsidRDefault="009C0810" w:rsidP="00093B21">
            <w:pPr>
              <w:spacing w:before="0" w:after="0" w:line="240" w:lineRule="auto"/>
              <w:rPr>
                <w:rFonts w:ascii="Arial" w:hAnsi="Arial" w:cs="Arial"/>
                <w:b/>
              </w:rPr>
            </w:pPr>
            <w:r w:rsidRPr="0013367D">
              <w:rPr>
                <w:rFonts w:ascii="Arial" w:hAnsi="Arial" w:cs="Arial"/>
                <w:b/>
                <w:lang w:val="fr-FR" w:bidi="fr-FR"/>
              </w:rPr>
              <w:t>Niveau de préparation</w:t>
            </w:r>
          </w:p>
        </w:tc>
        <w:tc>
          <w:tcPr>
            <w:tcW w:w="5490" w:type="dxa"/>
            <w:shd w:val="clear" w:color="auto" w:fill="auto"/>
          </w:tcPr>
          <w:p w14:paraId="70DB2E75" w14:textId="77777777" w:rsidR="009C0810" w:rsidRPr="0013367D" w:rsidRDefault="009C0810" w:rsidP="00093B21">
            <w:pPr>
              <w:spacing w:before="0" w:after="0" w:line="240" w:lineRule="auto"/>
              <w:rPr>
                <w:rFonts w:ascii="Arial" w:hAnsi="Arial" w:cs="Arial"/>
                <w:iCs/>
              </w:rPr>
            </w:pPr>
            <w:r w:rsidRPr="0013367D">
              <w:rPr>
                <w:rFonts w:ascii="Arial" w:hAnsi="Arial" w:cs="Arial"/>
                <w:lang w:val="fr-FR" w:bidi="fr-FR"/>
              </w:rPr>
              <w:t>[Partiellement suffisant, suffisant, insuffisant]</w:t>
            </w:r>
          </w:p>
        </w:tc>
      </w:tr>
      <w:tr w:rsidR="009C0810" w:rsidRPr="0013367D" w14:paraId="75AAAC37" w14:textId="77777777" w:rsidTr="00093B21">
        <w:tc>
          <w:tcPr>
            <w:tcW w:w="3595" w:type="dxa"/>
            <w:shd w:val="clear" w:color="auto" w:fill="D9D9D9" w:themeFill="background1" w:themeFillShade="D9"/>
          </w:tcPr>
          <w:p w14:paraId="3D796C1F" w14:textId="77777777" w:rsidR="009C0810" w:rsidRPr="0013367D" w:rsidRDefault="009C0810" w:rsidP="00093B21">
            <w:pPr>
              <w:spacing w:before="0" w:after="0" w:line="240" w:lineRule="auto"/>
              <w:rPr>
                <w:rFonts w:ascii="Arial" w:hAnsi="Arial" w:cs="Arial"/>
                <w:b/>
              </w:rPr>
            </w:pPr>
            <w:r w:rsidRPr="0013367D">
              <w:rPr>
                <w:rFonts w:ascii="Arial" w:hAnsi="Arial" w:cs="Arial"/>
                <w:b/>
                <w:lang w:val="fr-FR" w:bidi="fr-FR"/>
              </w:rPr>
              <w:t>Point focal du PC</w:t>
            </w:r>
          </w:p>
        </w:tc>
        <w:tc>
          <w:tcPr>
            <w:tcW w:w="5490" w:type="dxa"/>
            <w:shd w:val="clear" w:color="auto" w:fill="auto"/>
          </w:tcPr>
          <w:p w14:paraId="7635B03C" w14:textId="77777777" w:rsidR="009C0810" w:rsidRPr="0013367D" w:rsidRDefault="009C0810" w:rsidP="00093B21">
            <w:pPr>
              <w:spacing w:before="0" w:after="0" w:line="240" w:lineRule="auto"/>
              <w:rPr>
                <w:rFonts w:ascii="Arial" w:hAnsi="Arial" w:cs="Arial"/>
                <w:iCs/>
              </w:rPr>
            </w:pPr>
            <w:r w:rsidRPr="0013367D">
              <w:rPr>
                <w:rFonts w:ascii="Arial" w:hAnsi="Arial" w:cs="Arial"/>
                <w:lang w:val="fr-FR" w:bidi="fr-FR"/>
              </w:rPr>
              <w:t>[Nom]</w:t>
            </w:r>
          </w:p>
          <w:p w14:paraId="04B6D8E0" w14:textId="77777777" w:rsidR="009C0810" w:rsidRPr="0013367D" w:rsidRDefault="009C0810" w:rsidP="00093B21">
            <w:pPr>
              <w:spacing w:before="0" w:after="0" w:line="240" w:lineRule="auto"/>
              <w:rPr>
                <w:rFonts w:ascii="Arial" w:hAnsi="Arial" w:cs="Arial"/>
                <w:iCs/>
              </w:rPr>
            </w:pPr>
          </w:p>
        </w:tc>
      </w:tr>
      <w:tr w:rsidR="009C0810" w:rsidRPr="0013367D" w14:paraId="098DAED9" w14:textId="77777777" w:rsidTr="00093B21">
        <w:tc>
          <w:tcPr>
            <w:tcW w:w="3595" w:type="dxa"/>
            <w:shd w:val="clear" w:color="auto" w:fill="D9D9D9" w:themeFill="background1" w:themeFillShade="D9"/>
          </w:tcPr>
          <w:p w14:paraId="2F9DA594" w14:textId="44916FAB" w:rsidR="009C0810" w:rsidRPr="0013367D" w:rsidRDefault="009C0810" w:rsidP="00093B21">
            <w:pPr>
              <w:spacing w:before="0" w:after="0" w:line="240" w:lineRule="auto"/>
              <w:rPr>
                <w:rFonts w:ascii="Arial" w:hAnsi="Arial" w:cs="Arial"/>
                <w:b/>
                <w:lang w:val="fr-FR"/>
              </w:rPr>
            </w:pPr>
            <w:r w:rsidRPr="0013367D">
              <w:rPr>
                <w:rFonts w:ascii="Arial" w:hAnsi="Arial" w:cs="Arial"/>
                <w:b/>
                <w:lang w:val="fr-FR" w:bidi="fr-FR"/>
              </w:rPr>
              <w:t>Équipe multifonctionnelle (EMF) impliquée dans l’élaboration du PC</w:t>
            </w:r>
          </w:p>
        </w:tc>
        <w:tc>
          <w:tcPr>
            <w:tcW w:w="5490" w:type="dxa"/>
            <w:shd w:val="clear" w:color="auto" w:fill="auto"/>
          </w:tcPr>
          <w:p w14:paraId="4DE5F24F" w14:textId="77777777" w:rsidR="009C0810" w:rsidRPr="0013367D" w:rsidRDefault="009C0810" w:rsidP="00093B21">
            <w:pPr>
              <w:spacing w:before="0" w:after="0" w:line="240" w:lineRule="auto"/>
              <w:rPr>
                <w:rFonts w:ascii="Arial" w:hAnsi="Arial" w:cs="Arial"/>
                <w:iCs/>
              </w:rPr>
            </w:pPr>
            <w:r w:rsidRPr="0013367D">
              <w:rPr>
                <w:rFonts w:ascii="Arial" w:hAnsi="Arial" w:cs="Arial"/>
                <w:lang w:val="fr-FR" w:bidi="fr-FR"/>
              </w:rPr>
              <w:t>[Titres]</w:t>
            </w:r>
          </w:p>
        </w:tc>
      </w:tr>
      <w:tr w:rsidR="009C0810" w:rsidRPr="0013367D" w14:paraId="70A0FC5B" w14:textId="77777777" w:rsidTr="00093B21">
        <w:tc>
          <w:tcPr>
            <w:tcW w:w="3595" w:type="dxa"/>
            <w:shd w:val="clear" w:color="auto" w:fill="D9D9D9" w:themeFill="background1" w:themeFillShade="D9"/>
          </w:tcPr>
          <w:p w14:paraId="1B796EC3" w14:textId="18154876" w:rsidR="009C0810" w:rsidRPr="0013367D" w:rsidRDefault="009C0810" w:rsidP="00093B21">
            <w:pPr>
              <w:spacing w:before="0" w:after="0" w:line="240" w:lineRule="auto"/>
              <w:rPr>
                <w:rFonts w:ascii="Arial" w:hAnsi="Arial" w:cs="Arial"/>
                <w:b/>
                <w:lang w:val="fr-FR"/>
              </w:rPr>
            </w:pPr>
            <w:r w:rsidRPr="0013367D">
              <w:rPr>
                <w:rFonts w:ascii="Arial" w:hAnsi="Arial" w:cs="Arial"/>
                <w:b/>
                <w:lang w:val="fr-FR" w:bidi="fr-FR"/>
              </w:rPr>
              <w:t xml:space="preserve">PC développé en collaboration avec </w:t>
            </w:r>
          </w:p>
        </w:tc>
        <w:tc>
          <w:tcPr>
            <w:tcW w:w="5490" w:type="dxa"/>
            <w:shd w:val="clear" w:color="auto" w:fill="auto"/>
          </w:tcPr>
          <w:p w14:paraId="1C9ADD99" w14:textId="4A9CE4EB" w:rsidR="009C0810" w:rsidRPr="0013367D" w:rsidRDefault="009C0810" w:rsidP="00093B21">
            <w:pPr>
              <w:spacing w:before="0" w:after="0" w:line="240" w:lineRule="auto"/>
              <w:rPr>
                <w:rFonts w:ascii="Arial" w:hAnsi="Arial" w:cs="Arial"/>
                <w:iCs/>
                <w:lang w:val="fr-FR"/>
              </w:rPr>
            </w:pPr>
            <w:r w:rsidRPr="0013367D">
              <w:rPr>
                <w:rFonts w:ascii="Arial" w:hAnsi="Arial" w:cs="Arial"/>
                <w:lang w:val="fr-FR" w:bidi="fr-FR"/>
              </w:rPr>
              <w:t>[Liste de tous les partenaires impliqués dans l’élaboration du PC]</w:t>
            </w:r>
          </w:p>
          <w:p w14:paraId="7C33F73E" w14:textId="77777777" w:rsidR="009C0810" w:rsidRPr="0013367D" w:rsidRDefault="009C0810" w:rsidP="00093B21">
            <w:pPr>
              <w:spacing w:before="0" w:after="0" w:line="240" w:lineRule="auto"/>
              <w:rPr>
                <w:rFonts w:ascii="Arial" w:hAnsi="Arial" w:cs="Arial"/>
                <w:iCs/>
                <w:lang w:val="fr-FR"/>
              </w:rPr>
            </w:pPr>
          </w:p>
        </w:tc>
      </w:tr>
      <w:tr w:rsidR="009C0810" w:rsidRPr="0013367D" w14:paraId="0666329E" w14:textId="77777777" w:rsidTr="00093B21">
        <w:tc>
          <w:tcPr>
            <w:tcW w:w="3595" w:type="dxa"/>
            <w:shd w:val="clear" w:color="auto" w:fill="D9D9D9" w:themeFill="background1" w:themeFillShade="D9"/>
          </w:tcPr>
          <w:p w14:paraId="6AFE328E" w14:textId="0D7134B6" w:rsidR="009C0810" w:rsidRPr="0013367D" w:rsidRDefault="009C0810" w:rsidP="00093B21">
            <w:pPr>
              <w:spacing w:before="0" w:after="0" w:line="240" w:lineRule="auto"/>
              <w:rPr>
                <w:rFonts w:ascii="Arial" w:hAnsi="Arial" w:cs="Arial"/>
                <w:b/>
              </w:rPr>
            </w:pPr>
            <w:r w:rsidRPr="0013367D">
              <w:rPr>
                <w:rFonts w:ascii="Arial" w:hAnsi="Arial" w:cs="Arial"/>
                <w:b/>
                <w:lang w:val="fr-FR" w:bidi="fr-FR"/>
              </w:rPr>
              <w:t>Autres partenaires contributeurs (MCR)</w:t>
            </w:r>
          </w:p>
        </w:tc>
        <w:tc>
          <w:tcPr>
            <w:tcW w:w="5490" w:type="dxa"/>
            <w:shd w:val="clear" w:color="auto" w:fill="auto"/>
          </w:tcPr>
          <w:p w14:paraId="34E66966" w14:textId="77777777" w:rsidR="009C0810" w:rsidRPr="0013367D" w:rsidRDefault="009C0810" w:rsidP="00093B21">
            <w:pPr>
              <w:spacing w:before="0" w:after="0" w:line="240" w:lineRule="auto"/>
              <w:rPr>
                <w:rFonts w:ascii="Arial" w:hAnsi="Arial" w:cs="Arial"/>
                <w:iCs/>
                <w:lang w:val="fr-FR"/>
              </w:rPr>
            </w:pPr>
            <w:r w:rsidRPr="0013367D">
              <w:rPr>
                <w:rFonts w:ascii="Arial" w:hAnsi="Arial" w:cs="Arial"/>
                <w:lang w:val="fr-FR" w:bidi="fr-FR"/>
              </w:rPr>
              <w:t>[Liste des autres partenaires contribuant à la réponse]</w:t>
            </w:r>
          </w:p>
        </w:tc>
      </w:tr>
    </w:tbl>
    <w:p w14:paraId="78D6692A" w14:textId="77777777" w:rsidR="009C0810" w:rsidRPr="0013367D" w:rsidRDefault="009C0810" w:rsidP="003D06DE">
      <w:pPr>
        <w:spacing w:before="0" w:after="0" w:line="240" w:lineRule="auto"/>
        <w:rPr>
          <w:rFonts w:ascii="Arial" w:hAnsi="Arial" w:cs="Arial"/>
          <w:sz w:val="22"/>
          <w:szCs w:val="22"/>
          <w:lang w:val="fr-FR"/>
        </w:rPr>
      </w:pPr>
    </w:p>
    <w:p w14:paraId="3E9C73FE" w14:textId="77777777" w:rsidR="009C0810" w:rsidRPr="0013367D" w:rsidRDefault="009C0810" w:rsidP="003D06DE">
      <w:pPr>
        <w:spacing w:before="0" w:after="0" w:line="240" w:lineRule="auto"/>
        <w:rPr>
          <w:rFonts w:ascii="Arial" w:hAnsi="Arial" w:cs="Arial"/>
          <w:sz w:val="22"/>
          <w:szCs w:val="22"/>
          <w:lang w:val="fr-FR"/>
        </w:rPr>
      </w:pPr>
    </w:p>
    <w:p w14:paraId="2FE64E56" w14:textId="79B06A55" w:rsidR="0015739F" w:rsidRPr="0013367D" w:rsidRDefault="00A676BE" w:rsidP="005D05F7">
      <w:pPr>
        <w:pStyle w:val="Heading1"/>
        <w:spacing w:before="0" w:line="240" w:lineRule="auto"/>
        <w:rPr>
          <w:rFonts w:ascii="Arial" w:hAnsi="Arial" w:cs="Arial"/>
          <w:lang w:val="fr-FR"/>
        </w:rPr>
      </w:pPr>
      <w:r w:rsidRPr="0013367D">
        <w:rPr>
          <w:rFonts w:ascii="Arial" w:hAnsi="Arial" w:cs="Arial"/>
          <w:lang w:val="fr-FR" w:bidi="fr-FR"/>
        </w:rPr>
        <w:t>1. Contexte OPÉRATIONNEL (optionnel)</w:t>
      </w:r>
    </w:p>
    <w:p w14:paraId="0B342D89" w14:textId="77777777" w:rsidR="00B534AB" w:rsidRPr="0013367D" w:rsidRDefault="00B534AB" w:rsidP="00F5294B">
      <w:pPr>
        <w:spacing w:before="0" w:after="0" w:line="240" w:lineRule="auto"/>
        <w:rPr>
          <w:rFonts w:ascii="Arial" w:hAnsi="Arial" w:cs="Arial"/>
          <w:b/>
          <w:bCs/>
          <w:color w:val="0070C0"/>
          <w:u w:val="single"/>
          <w:lang w:val="fr-FR"/>
        </w:rPr>
      </w:pPr>
    </w:p>
    <w:p w14:paraId="43B780A4" w14:textId="36E0CC61" w:rsidR="00A935DE" w:rsidRPr="0013367D" w:rsidRDefault="00F223AB" w:rsidP="00F5294B">
      <w:pPr>
        <w:spacing w:before="0" w:after="0" w:line="240" w:lineRule="auto"/>
        <w:rPr>
          <w:rFonts w:ascii="Arial" w:hAnsi="Arial" w:cs="Arial"/>
          <w:bCs/>
          <w:iCs/>
          <w:color w:val="0070C0"/>
          <w:sz w:val="22"/>
          <w:szCs w:val="22"/>
          <w:lang w:val="fr-FR"/>
        </w:rPr>
      </w:pPr>
      <w:r w:rsidRPr="0013367D">
        <w:rPr>
          <w:rFonts w:ascii="Arial" w:hAnsi="Arial" w:cs="Arial"/>
          <w:b/>
          <w:sz w:val="22"/>
          <w:lang w:val="fr-FR" w:bidi="fr-FR"/>
        </w:rPr>
        <w:t xml:space="preserve">Capacité de réponse et contexte opérationnel </w:t>
      </w:r>
      <w:r w:rsidRPr="0013367D">
        <w:rPr>
          <w:rFonts w:ascii="Arial" w:hAnsi="Arial" w:cs="Arial"/>
          <w:color w:val="0070C0"/>
          <w:sz w:val="22"/>
          <w:lang w:val="fr-FR" w:bidi="fr-FR"/>
        </w:rPr>
        <w:t>(&lt; 300 mots)</w:t>
      </w:r>
    </w:p>
    <w:p w14:paraId="20D32D96" w14:textId="6088A89C" w:rsidR="00531430" w:rsidRPr="0013367D" w:rsidRDefault="00531430" w:rsidP="00F5294B">
      <w:pPr>
        <w:spacing w:before="0" w:after="0" w:line="240" w:lineRule="auto"/>
        <w:rPr>
          <w:rFonts w:ascii="Arial" w:hAnsi="Arial" w:cs="Arial"/>
          <w:bCs/>
          <w:iCs/>
          <w:color w:val="0070C0"/>
          <w:lang w:val="fr-FR"/>
        </w:rPr>
      </w:pPr>
    </w:p>
    <w:p w14:paraId="160924A9" w14:textId="267B7085" w:rsidR="00A562DF" w:rsidRPr="0013367D" w:rsidRDefault="00A562DF" w:rsidP="00A562DF">
      <w:pPr>
        <w:spacing w:before="0" w:after="0" w:line="240" w:lineRule="auto"/>
        <w:rPr>
          <w:rFonts w:ascii="Arial" w:hAnsi="Arial" w:cs="Arial"/>
          <w:b/>
          <w:sz w:val="22"/>
          <w:szCs w:val="22"/>
          <w:lang w:val="fr-FR"/>
        </w:rPr>
      </w:pPr>
      <w:r w:rsidRPr="0013367D">
        <w:rPr>
          <w:rFonts w:ascii="Arial" w:hAnsi="Arial" w:cs="Arial"/>
          <w:color w:val="0070C0"/>
          <w:lang w:val="fr-FR" w:bidi="fr-FR"/>
        </w:rPr>
        <w:t>Décrivez brièvement votre contexte opérationnel, y compris les capacités de réponse existantes (HCR et autres agences des Nations Unies, gouvernement, autres partenaires).</w:t>
      </w:r>
    </w:p>
    <w:p w14:paraId="77D022F6" w14:textId="77777777" w:rsidR="00A562DF" w:rsidRPr="0013367D" w:rsidRDefault="00A562DF" w:rsidP="00A562DF">
      <w:pPr>
        <w:spacing w:before="0" w:after="0" w:line="240" w:lineRule="auto"/>
        <w:rPr>
          <w:rFonts w:ascii="Arial" w:hAnsi="Arial" w:cs="Arial"/>
          <w:b/>
          <w:sz w:val="22"/>
          <w:szCs w:val="22"/>
          <w:lang w:val="fr-FR"/>
        </w:rPr>
      </w:pPr>
    </w:p>
    <w:p w14:paraId="06DA20B8" w14:textId="77777777" w:rsidR="00A562DF" w:rsidRPr="0013367D" w:rsidRDefault="00A562DF" w:rsidP="00A562DF">
      <w:pPr>
        <w:spacing w:before="0" w:after="0" w:line="240" w:lineRule="auto"/>
        <w:jc w:val="both"/>
        <w:rPr>
          <w:rFonts w:ascii="Arial" w:hAnsi="Arial" w:cs="Arial"/>
          <w:b/>
          <w:bCs/>
          <w:color w:val="0070C0"/>
          <w:u w:val="single"/>
          <w:lang w:val="fr-FR"/>
        </w:rPr>
      </w:pPr>
      <w:r w:rsidRPr="0013367D">
        <w:rPr>
          <w:rFonts w:ascii="Arial" w:hAnsi="Arial" w:cs="Arial"/>
          <w:b/>
          <w:color w:val="0070C0"/>
          <w:u w:val="single"/>
          <w:lang w:val="fr-FR" w:bidi="fr-FR"/>
        </w:rPr>
        <w:t>Complétez cette section si le contexte opérationnel a changé de manière significative depuis l’élaboration de la stratégie pluriannuelle des opérations dans la section Analyse de la situation dans COMPASS. En l’absence de changements majeurs, extrayez la stratégie pluriannuelle et joignez-la en annexe au présent PC.</w:t>
      </w:r>
    </w:p>
    <w:p w14:paraId="7AEEE924" w14:textId="77777777" w:rsidR="00F35742" w:rsidRPr="0013367D" w:rsidRDefault="00F35742" w:rsidP="00F5294B">
      <w:pPr>
        <w:spacing w:before="0" w:after="0" w:line="240" w:lineRule="auto"/>
        <w:rPr>
          <w:rFonts w:ascii="Arial" w:hAnsi="Arial" w:cs="Arial"/>
          <w:b/>
          <w:sz w:val="22"/>
          <w:szCs w:val="22"/>
          <w:lang w:val="fr-FR"/>
        </w:rPr>
      </w:pPr>
    </w:p>
    <w:p w14:paraId="5C83A14A" w14:textId="1BA7CD92" w:rsidR="00FA0FCE" w:rsidRPr="0013367D" w:rsidRDefault="00130D20" w:rsidP="00F5294B">
      <w:pPr>
        <w:pStyle w:val="Heading1"/>
        <w:spacing w:before="0" w:line="240" w:lineRule="auto"/>
        <w:rPr>
          <w:rFonts w:ascii="Arial" w:hAnsi="Arial" w:cs="Arial"/>
          <w:lang w:val="fr-FR"/>
        </w:rPr>
      </w:pPr>
      <w:r w:rsidRPr="0013367D">
        <w:rPr>
          <w:rFonts w:ascii="Arial" w:hAnsi="Arial" w:cs="Arial"/>
          <w:lang w:val="fr-FR" w:bidi="fr-FR"/>
        </w:rPr>
        <w:t xml:space="preserve">2. Scénario de planification des contingences </w:t>
      </w:r>
    </w:p>
    <w:p w14:paraId="7342AF97" w14:textId="37007AAE" w:rsidR="004D487A" w:rsidRPr="0013367D" w:rsidRDefault="004D487A" w:rsidP="00F5294B">
      <w:pPr>
        <w:autoSpaceDE w:val="0"/>
        <w:autoSpaceDN w:val="0"/>
        <w:adjustRightInd w:val="0"/>
        <w:spacing w:before="0" w:after="0" w:line="240" w:lineRule="auto"/>
        <w:rPr>
          <w:rFonts w:ascii="Arial" w:hAnsi="Arial" w:cs="Arial"/>
          <w:b/>
          <w:sz w:val="22"/>
          <w:szCs w:val="22"/>
          <w:lang w:val="fr-FR"/>
        </w:rPr>
      </w:pPr>
    </w:p>
    <w:p w14:paraId="77E3CA9E" w14:textId="77777777" w:rsidR="00910253" w:rsidRPr="0013367D" w:rsidRDefault="00910253" w:rsidP="00910253">
      <w:pPr>
        <w:autoSpaceDE w:val="0"/>
        <w:autoSpaceDN w:val="0"/>
        <w:adjustRightInd w:val="0"/>
        <w:spacing w:before="0" w:after="0" w:line="240" w:lineRule="auto"/>
        <w:rPr>
          <w:rFonts w:ascii="Arial" w:hAnsi="Arial" w:cs="Arial"/>
          <w:b/>
          <w:sz w:val="22"/>
          <w:szCs w:val="22"/>
          <w:lang w:val="fr-FR"/>
        </w:rPr>
      </w:pPr>
      <w:r w:rsidRPr="0013367D">
        <w:rPr>
          <w:rFonts w:ascii="Arial" w:hAnsi="Arial" w:cs="Arial"/>
          <w:b/>
          <w:sz w:val="22"/>
          <w:lang w:val="fr-FR" w:bidi="fr-FR"/>
        </w:rPr>
        <w:t xml:space="preserve">Scénario de planification </w:t>
      </w:r>
      <w:r w:rsidRPr="0013367D">
        <w:rPr>
          <w:rFonts w:ascii="Arial" w:hAnsi="Arial" w:cs="Arial"/>
          <w:color w:val="0070C0"/>
          <w:sz w:val="22"/>
          <w:lang w:val="fr-FR" w:bidi="fr-FR"/>
        </w:rPr>
        <w:t>(</w:t>
      </w:r>
      <w:r w:rsidRPr="0013367D">
        <w:rPr>
          <w:rFonts w:ascii="Arial" w:hAnsi="Arial" w:cs="Arial"/>
          <w:color w:val="0072BC" w:themeColor="text2"/>
          <w:sz w:val="21"/>
          <w:lang w:val="fr-FR" w:bidi="fr-FR"/>
        </w:rPr>
        <w:t xml:space="preserve">&lt; </w:t>
      </w:r>
      <w:r w:rsidRPr="0013367D">
        <w:rPr>
          <w:rFonts w:ascii="Arial" w:hAnsi="Arial" w:cs="Arial"/>
          <w:color w:val="0070C0"/>
          <w:sz w:val="22"/>
          <w:lang w:val="fr-FR" w:bidi="fr-FR"/>
        </w:rPr>
        <w:t>400 mots)</w:t>
      </w:r>
    </w:p>
    <w:p w14:paraId="78E115D1" w14:textId="77777777" w:rsidR="00910253" w:rsidRPr="0013367D" w:rsidRDefault="00910253" w:rsidP="00910253">
      <w:pPr>
        <w:autoSpaceDE w:val="0"/>
        <w:autoSpaceDN w:val="0"/>
        <w:adjustRightInd w:val="0"/>
        <w:spacing w:before="0" w:after="0" w:line="240" w:lineRule="auto"/>
        <w:jc w:val="both"/>
        <w:rPr>
          <w:rFonts w:ascii="Arial" w:hAnsi="Arial" w:cs="Arial"/>
          <w:color w:val="0070C0"/>
          <w:lang w:val="fr-FR"/>
        </w:rPr>
      </w:pPr>
      <w:r w:rsidRPr="0013367D">
        <w:rPr>
          <w:rFonts w:ascii="Arial" w:hAnsi="Arial" w:cs="Arial"/>
          <w:noProof/>
          <w:lang w:val="fr-FR" w:bidi="fr-FR"/>
        </w:rPr>
        <w:drawing>
          <wp:anchor distT="0" distB="0" distL="114300" distR="114300" simplePos="0" relativeHeight="251658241" behindDoc="0" locked="0" layoutInCell="1" allowOverlap="1" wp14:anchorId="2B026268" wp14:editId="322CB47D">
            <wp:simplePos x="0" y="0"/>
            <wp:positionH relativeFrom="column">
              <wp:posOffset>4598863</wp:posOffset>
            </wp:positionH>
            <wp:positionV relativeFrom="paragraph">
              <wp:posOffset>8393</wp:posOffset>
            </wp:positionV>
            <wp:extent cx="1611630" cy="141668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1630" cy="1416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EEE08" w14:textId="062E2A0B" w:rsidR="00910253" w:rsidRPr="0013367D" w:rsidRDefault="00910253" w:rsidP="00910253">
      <w:pPr>
        <w:autoSpaceDE w:val="0"/>
        <w:autoSpaceDN w:val="0"/>
        <w:adjustRightInd w:val="0"/>
        <w:spacing w:before="0" w:after="0" w:line="240" w:lineRule="auto"/>
        <w:jc w:val="both"/>
        <w:rPr>
          <w:rFonts w:ascii="Arial" w:hAnsi="Arial" w:cs="Arial"/>
          <w:color w:val="0070C0"/>
          <w:lang w:val="fr-FR"/>
        </w:rPr>
      </w:pPr>
      <w:r w:rsidRPr="0013367D">
        <w:rPr>
          <w:rFonts w:ascii="Arial" w:hAnsi="Arial" w:cs="Arial"/>
          <w:color w:val="0070C0"/>
          <w:lang w:val="fr-FR" w:bidi="fr-FR"/>
        </w:rPr>
        <w:t>Décrivez brièvement</w:t>
      </w:r>
      <w:r w:rsidRPr="0013367D">
        <w:rPr>
          <w:rFonts w:ascii="Arial" w:hAnsi="Arial" w:cs="Arial"/>
          <w:b/>
          <w:color w:val="0070C0"/>
          <w:u w:val="single"/>
          <w:lang w:val="fr-FR" w:bidi="fr-FR"/>
        </w:rPr>
        <w:t xml:space="preserve"> le scénario de planification le plus risqué</w:t>
      </w:r>
      <w:r w:rsidRPr="0013367D">
        <w:rPr>
          <w:rFonts w:ascii="Arial" w:hAnsi="Arial" w:cs="Arial"/>
          <w:color w:val="0070C0"/>
          <w:lang w:val="fr-FR" w:bidi="fr-FR"/>
        </w:rPr>
        <w:t xml:space="preserve"> (par exemple, points de passage frontaliers, rythme et ampleur du déplacement, profile des personnes déplacées, cause de l’afflux/du déplacement, dynamique des populations prévue, axe du déplacement, etc.) et l’impact humanitaire attendu sur les personnes relevant du mandat du HCR en utilisant l’approche « âge, genre et diversité » (AGD). Toute documentation relative à l’analyse des risques générale et à l’élaboration de scénarios peut être jointe en annexe.</w:t>
      </w:r>
    </w:p>
    <w:p w14:paraId="6B3F2975" w14:textId="0188C186" w:rsidR="00EF2C39" w:rsidRPr="0013367D" w:rsidRDefault="00EF2C39" w:rsidP="00EF2C39">
      <w:pPr>
        <w:spacing w:after="0" w:line="240" w:lineRule="auto"/>
        <w:jc w:val="both"/>
        <w:rPr>
          <w:rFonts w:ascii="Arial" w:hAnsi="Arial" w:cs="Arial"/>
          <w:color w:val="0070C0"/>
          <w:lang w:val="fr-FR"/>
        </w:rPr>
      </w:pPr>
      <w:r w:rsidRPr="0013367D">
        <w:rPr>
          <w:rFonts w:ascii="Arial" w:hAnsi="Arial" w:cs="Arial"/>
          <w:color w:val="0070C0"/>
          <w:lang w:val="fr-FR" w:bidi="fr-FR"/>
        </w:rPr>
        <w:t>Dans des situations de déplacement interne, le scénario de planification est élaboré à un niveau inter-agence. Le HCR doit ensuite développer le PC propre à l’agence en se fondant sur le même scénario.</w:t>
      </w:r>
    </w:p>
    <w:p w14:paraId="4DCE9387" w14:textId="77777777" w:rsidR="00910253" w:rsidRPr="0013367D" w:rsidRDefault="00910253" w:rsidP="00910253">
      <w:pPr>
        <w:spacing w:before="0" w:after="0" w:line="240" w:lineRule="auto"/>
        <w:jc w:val="both"/>
        <w:rPr>
          <w:rFonts w:ascii="Arial" w:hAnsi="Arial" w:cs="Arial"/>
          <w:lang w:val="fr-FR"/>
        </w:rPr>
      </w:pPr>
    </w:p>
    <w:p w14:paraId="08FE8E2B" w14:textId="13295D8F" w:rsidR="00910253" w:rsidRPr="0013367D" w:rsidRDefault="008D4A70" w:rsidP="00910253">
      <w:pPr>
        <w:autoSpaceDE w:val="0"/>
        <w:autoSpaceDN w:val="0"/>
        <w:adjustRightInd w:val="0"/>
        <w:spacing w:before="0" w:after="0" w:line="240" w:lineRule="auto"/>
        <w:jc w:val="both"/>
        <w:rPr>
          <w:rFonts w:ascii="Arial" w:hAnsi="Arial" w:cs="Arial"/>
          <w:color w:val="0070C0"/>
          <w:lang w:val="fr-FR"/>
        </w:rPr>
      </w:pPr>
      <w:r w:rsidRPr="0013367D">
        <w:rPr>
          <w:rFonts w:ascii="Arial" w:hAnsi="Arial" w:cs="Arial"/>
          <w:color w:val="0070C0"/>
          <w:lang w:val="fr-FR" w:bidi="fr-FR"/>
        </w:rPr>
        <w:t>(</w:t>
      </w:r>
      <w:r w:rsidRPr="0013367D">
        <w:rPr>
          <w:rFonts w:ascii="Arial" w:hAnsi="Arial" w:cs="Arial"/>
          <w:b/>
          <w:color w:val="0070C0"/>
          <w:lang w:val="fr-FR" w:bidi="fr-FR"/>
        </w:rPr>
        <w:t>Rappel :</w:t>
      </w:r>
      <w:r w:rsidRPr="0013367D">
        <w:rPr>
          <w:rFonts w:ascii="Arial" w:hAnsi="Arial" w:cs="Arial"/>
          <w:color w:val="0070C0"/>
          <w:lang w:val="fr-FR" w:bidi="fr-FR"/>
        </w:rPr>
        <w:t xml:space="preserve"> pour déterminer le scénario le plus risqué, classez les scénarios sur une échelle de 1 à 5 en multipliant leur probabilité par leur impact. La probabilité correspond à la possibilité estimée qu’un scénario se produise dans l’année qui suit. L’impact potentiel correspond aux conséquences négatives d’un scénario sur la capacité de réponse actuelle de l’opération.)</w:t>
      </w:r>
    </w:p>
    <w:p w14:paraId="28A0BF38" w14:textId="77777777" w:rsidR="00910253" w:rsidRPr="0013367D" w:rsidRDefault="00910253" w:rsidP="00910253">
      <w:pPr>
        <w:autoSpaceDE w:val="0"/>
        <w:autoSpaceDN w:val="0"/>
        <w:adjustRightInd w:val="0"/>
        <w:spacing w:before="0" w:after="0" w:line="240" w:lineRule="auto"/>
        <w:jc w:val="both"/>
        <w:rPr>
          <w:rFonts w:ascii="Arial" w:hAnsi="Arial" w:cs="Arial"/>
          <w:color w:val="0070C0"/>
          <w:lang w:val="fr-FR"/>
        </w:rPr>
      </w:pPr>
    </w:p>
    <w:p w14:paraId="39D498A4" w14:textId="77777777" w:rsidR="00910253" w:rsidRPr="0013367D" w:rsidRDefault="00910253" w:rsidP="00910253">
      <w:pPr>
        <w:spacing w:before="0" w:after="0" w:line="240" w:lineRule="auto"/>
        <w:jc w:val="both"/>
        <w:rPr>
          <w:rFonts w:ascii="Arial" w:hAnsi="Arial" w:cs="Arial"/>
          <w:b/>
          <w:bCs/>
          <w:lang w:val="fr-FR"/>
        </w:rPr>
      </w:pPr>
      <w:r w:rsidRPr="0013367D">
        <w:rPr>
          <w:rFonts w:ascii="Arial" w:hAnsi="Arial" w:cs="Arial"/>
          <w:b/>
          <w:lang w:val="fr-FR" w:bidi="fr-FR"/>
        </w:rPr>
        <w:t xml:space="preserve">Scénario le plus risqué : </w:t>
      </w:r>
    </w:p>
    <w:p w14:paraId="2BF0A87E" w14:textId="77777777" w:rsidR="00910253" w:rsidRPr="0013367D" w:rsidRDefault="00910253" w:rsidP="00910253">
      <w:pPr>
        <w:spacing w:before="0" w:after="0" w:line="240" w:lineRule="auto"/>
        <w:jc w:val="both"/>
        <w:rPr>
          <w:rFonts w:ascii="Arial" w:hAnsi="Arial" w:cs="Arial"/>
          <w:b/>
          <w:bCs/>
          <w:lang w:val="fr-FR"/>
        </w:rPr>
      </w:pPr>
    </w:p>
    <w:p w14:paraId="7DFA1663" w14:textId="213864BB" w:rsidR="00B12C70" w:rsidRPr="0013367D" w:rsidRDefault="00910253" w:rsidP="00910253">
      <w:pPr>
        <w:pStyle w:val="CustomHeading3"/>
        <w:numPr>
          <w:ilvl w:val="0"/>
          <w:numId w:val="0"/>
        </w:numPr>
        <w:rPr>
          <w:b/>
          <w:bCs/>
          <w:color w:val="auto"/>
          <w:sz w:val="20"/>
          <w:szCs w:val="20"/>
          <w:lang w:val="fr-FR"/>
        </w:rPr>
      </w:pPr>
      <w:r w:rsidRPr="0013367D">
        <w:rPr>
          <w:b/>
          <w:color w:val="auto"/>
          <w:sz w:val="20"/>
          <w:lang w:val="fr-FR" w:bidi="fr-FR"/>
        </w:rPr>
        <w:t>Conséquences et impact humanitaires attendus sur la population relevant du mandat du HCR :</w:t>
      </w:r>
    </w:p>
    <w:p w14:paraId="0B7D1C2C" w14:textId="59AE8D57" w:rsidR="00337D5D" w:rsidRPr="0013367D" w:rsidRDefault="00337D5D" w:rsidP="00910253">
      <w:pPr>
        <w:pStyle w:val="CustomHeading3"/>
        <w:numPr>
          <w:ilvl w:val="0"/>
          <w:numId w:val="0"/>
        </w:numPr>
        <w:rPr>
          <w:b/>
          <w:bCs/>
          <w:color w:val="auto"/>
          <w:sz w:val="20"/>
          <w:szCs w:val="20"/>
          <w:lang w:val="fr-FR"/>
        </w:rPr>
      </w:pPr>
    </w:p>
    <w:p w14:paraId="187115C7" w14:textId="455D3E99" w:rsidR="00337D5D" w:rsidRPr="0013367D" w:rsidRDefault="00337D5D" w:rsidP="00910253">
      <w:pPr>
        <w:pStyle w:val="CustomHeading3"/>
        <w:numPr>
          <w:ilvl w:val="0"/>
          <w:numId w:val="0"/>
        </w:numPr>
        <w:rPr>
          <w:b/>
          <w:bCs/>
          <w:color w:val="auto"/>
          <w:sz w:val="20"/>
          <w:szCs w:val="20"/>
          <w:lang w:val="fr-FR"/>
        </w:rPr>
      </w:pPr>
    </w:p>
    <w:p w14:paraId="25373C1D" w14:textId="5309F7C8" w:rsidR="00337D5D" w:rsidRPr="0013367D" w:rsidRDefault="00337D5D" w:rsidP="00910253">
      <w:pPr>
        <w:pStyle w:val="CustomHeading3"/>
        <w:numPr>
          <w:ilvl w:val="0"/>
          <w:numId w:val="0"/>
        </w:numPr>
        <w:rPr>
          <w:b/>
          <w:bCs/>
          <w:color w:val="auto"/>
          <w:sz w:val="20"/>
          <w:szCs w:val="20"/>
          <w:lang w:val="fr-FR"/>
        </w:rPr>
      </w:pPr>
    </w:p>
    <w:p w14:paraId="407385EE" w14:textId="2AE5BFDF" w:rsidR="00337D5D" w:rsidRPr="0013367D" w:rsidRDefault="00337D5D" w:rsidP="00910253">
      <w:pPr>
        <w:pStyle w:val="CustomHeading3"/>
        <w:numPr>
          <w:ilvl w:val="0"/>
          <w:numId w:val="0"/>
        </w:numPr>
        <w:rPr>
          <w:b/>
          <w:bCs/>
          <w:color w:val="auto"/>
          <w:sz w:val="20"/>
          <w:szCs w:val="20"/>
          <w:lang w:val="fr-FR"/>
        </w:rPr>
      </w:pPr>
    </w:p>
    <w:p w14:paraId="4AFEA1A2" w14:textId="258B929A" w:rsidR="00337D5D" w:rsidRPr="0013367D" w:rsidRDefault="00337D5D" w:rsidP="00910253">
      <w:pPr>
        <w:pStyle w:val="CustomHeading3"/>
        <w:numPr>
          <w:ilvl w:val="0"/>
          <w:numId w:val="0"/>
        </w:numPr>
        <w:rPr>
          <w:b/>
          <w:bCs/>
          <w:color w:val="auto"/>
          <w:sz w:val="20"/>
          <w:szCs w:val="20"/>
          <w:lang w:val="fr-FR"/>
        </w:rPr>
      </w:pPr>
    </w:p>
    <w:p w14:paraId="7683F41C" w14:textId="3F38D207" w:rsidR="00337D5D" w:rsidRPr="0013367D" w:rsidRDefault="00337D5D" w:rsidP="00910253">
      <w:pPr>
        <w:pStyle w:val="CustomHeading3"/>
        <w:numPr>
          <w:ilvl w:val="0"/>
          <w:numId w:val="0"/>
        </w:numPr>
        <w:rPr>
          <w:b/>
          <w:bCs/>
          <w:color w:val="auto"/>
          <w:sz w:val="20"/>
          <w:szCs w:val="20"/>
          <w:lang w:val="fr-FR"/>
        </w:rPr>
      </w:pPr>
    </w:p>
    <w:p w14:paraId="01DE3A20" w14:textId="77777777" w:rsidR="00337D5D" w:rsidRPr="0013367D" w:rsidRDefault="00337D5D" w:rsidP="00910253">
      <w:pPr>
        <w:pStyle w:val="CustomHeading3"/>
        <w:numPr>
          <w:ilvl w:val="0"/>
          <w:numId w:val="0"/>
        </w:numPr>
        <w:rPr>
          <w:b/>
          <w:bCs/>
          <w:color w:val="auto"/>
          <w:sz w:val="20"/>
          <w:szCs w:val="20"/>
          <w:lang w:val="fr-FR"/>
        </w:rPr>
      </w:pPr>
    </w:p>
    <w:p w14:paraId="78F9567C" w14:textId="77777777" w:rsidR="004B009C" w:rsidRPr="0013367D" w:rsidRDefault="004B009C" w:rsidP="0054005F">
      <w:pPr>
        <w:pStyle w:val="CustomHeading3"/>
        <w:numPr>
          <w:ilvl w:val="0"/>
          <w:numId w:val="0"/>
        </w:numPr>
        <w:spacing w:line="240" w:lineRule="auto"/>
        <w:rPr>
          <w:lang w:val="fr-FR"/>
        </w:rPr>
      </w:pPr>
    </w:p>
    <w:p w14:paraId="5CDFE3F3" w14:textId="0D5BE24C" w:rsidR="00520D0E" w:rsidRPr="0013367D" w:rsidRDefault="00520D0E" w:rsidP="00520D0E">
      <w:pPr>
        <w:pStyle w:val="Heading1"/>
        <w:spacing w:before="0" w:line="240" w:lineRule="auto"/>
        <w:rPr>
          <w:rFonts w:ascii="Arial" w:hAnsi="Arial" w:cs="Arial"/>
          <w:lang w:val="fr-FR"/>
        </w:rPr>
      </w:pPr>
      <w:r w:rsidRPr="0013367D">
        <w:rPr>
          <w:rFonts w:ascii="Arial" w:hAnsi="Arial" w:cs="Arial"/>
          <w:lang w:val="fr-FR" w:bidi="fr-FR"/>
        </w:rPr>
        <w:t xml:space="preserve">3. Prévisions démographiques et déclencheurs d'activation </w:t>
      </w:r>
    </w:p>
    <w:p w14:paraId="5AB81B2E" w14:textId="05A05FB2" w:rsidR="00191580" w:rsidRPr="0013367D" w:rsidRDefault="00191580" w:rsidP="00DD2F91">
      <w:pPr>
        <w:autoSpaceDE w:val="0"/>
        <w:autoSpaceDN w:val="0"/>
        <w:adjustRightInd w:val="0"/>
        <w:spacing w:before="0" w:after="0" w:line="240" w:lineRule="auto"/>
        <w:rPr>
          <w:rFonts w:ascii="Arial" w:eastAsia="PMingLiU" w:hAnsi="Arial" w:cs="Arial"/>
          <w:sz w:val="22"/>
          <w:szCs w:val="22"/>
          <w:lang w:val="fr-FR" w:eastAsia="nb-NO" w:bidi="ar-SA"/>
        </w:rPr>
      </w:pPr>
    </w:p>
    <w:p w14:paraId="79CB90A1" w14:textId="77777777" w:rsidR="003146F8" w:rsidRPr="0013367D" w:rsidRDefault="003146F8" w:rsidP="003146F8">
      <w:pPr>
        <w:autoSpaceDE w:val="0"/>
        <w:autoSpaceDN w:val="0"/>
        <w:adjustRightInd w:val="0"/>
        <w:spacing w:before="0" w:after="0" w:line="240" w:lineRule="auto"/>
        <w:rPr>
          <w:rFonts w:ascii="Arial" w:hAnsi="Arial" w:cs="Arial"/>
          <w:b/>
          <w:sz w:val="22"/>
          <w:szCs w:val="22"/>
          <w:lang w:val="fr-FR"/>
        </w:rPr>
      </w:pPr>
      <w:r w:rsidRPr="0013367D">
        <w:rPr>
          <w:rFonts w:ascii="Arial" w:hAnsi="Arial" w:cs="Arial"/>
          <w:b/>
          <w:sz w:val="22"/>
          <w:lang w:val="fr-FR" w:bidi="fr-FR"/>
        </w:rPr>
        <w:t>1) Prévisions démographiques</w:t>
      </w:r>
    </w:p>
    <w:p w14:paraId="117871E5" w14:textId="77777777" w:rsidR="003146F8" w:rsidRPr="0013367D" w:rsidRDefault="003146F8" w:rsidP="003146F8">
      <w:pPr>
        <w:autoSpaceDE w:val="0"/>
        <w:autoSpaceDN w:val="0"/>
        <w:adjustRightInd w:val="0"/>
        <w:spacing w:before="0" w:after="0" w:line="240" w:lineRule="auto"/>
        <w:rPr>
          <w:rFonts w:ascii="Arial" w:hAnsi="Arial" w:cs="Arial"/>
          <w:b/>
          <w:lang w:val="fr-FR"/>
        </w:rPr>
      </w:pPr>
    </w:p>
    <w:tbl>
      <w:tblPr>
        <w:tblW w:w="92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CellMar>
          <w:left w:w="0" w:type="dxa"/>
          <w:right w:w="0" w:type="dxa"/>
        </w:tblCellMar>
        <w:tblLook w:val="04A0" w:firstRow="1" w:lastRow="0" w:firstColumn="1" w:lastColumn="0" w:noHBand="0" w:noVBand="1"/>
      </w:tblPr>
      <w:tblGrid>
        <w:gridCol w:w="1555"/>
        <w:gridCol w:w="1782"/>
        <w:gridCol w:w="1987"/>
        <w:gridCol w:w="1987"/>
        <w:gridCol w:w="1951"/>
      </w:tblGrid>
      <w:tr w:rsidR="003146F8" w:rsidRPr="0013367D" w14:paraId="512799D9" w14:textId="77777777" w:rsidTr="00BC50FE">
        <w:trPr>
          <w:trHeight w:val="734"/>
        </w:trPr>
        <w:tc>
          <w:tcPr>
            <w:tcW w:w="1555" w:type="dxa"/>
            <w:shd w:val="clear" w:color="auto" w:fill="D9D9D9" w:themeFill="background1" w:themeFillShade="D9"/>
          </w:tcPr>
          <w:p w14:paraId="54B605FA" w14:textId="77777777" w:rsidR="003146F8" w:rsidRPr="0013367D" w:rsidRDefault="003146F8" w:rsidP="00225015">
            <w:pPr>
              <w:spacing w:before="0" w:after="0" w:line="240" w:lineRule="auto"/>
              <w:textAlignment w:val="baseline"/>
              <w:rPr>
                <w:rFonts w:ascii="Arial" w:hAnsi="Arial" w:cs="Arial"/>
                <w:sz w:val="18"/>
                <w:szCs w:val="18"/>
                <w:lang w:eastAsia="en-GB" w:bidi="ar-SA"/>
              </w:rPr>
            </w:pPr>
            <w:r w:rsidRPr="0013367D">
              <w:rPr>
                <w:rFonts w:ascii="Arial" w:hAnsi="Arial" w:cs="Arial"/>
                <w:b/>
                <w:sz w:val="18"/>
                <w:lang w:val="fr-FR" w:bidi="fr-FR"/>
              </w:rPr>
              <w:t xml:space="preserve">Groupe démographique </w:t>
            </w:r>
          </w:p>
        </w:tc>
        <w:tc>
          <w:tcPr>
            <w:tcW w:w="1782" w:type="dxa"/>
            <w:shd w:val="clear" w:color="auto" w:fill="D9D9D9" w:themeFill="background1" w:themeFillShade="D9"/>
            <w:hideMark/>
          </w:tcPr>
          <w:p w14:paraId="661032F7" w14:textId="77777777" w:rsidR="003146F8" w:rsidRPr="0013367D" w:rsidRDefault="003146F8" w:rsidP="00225015">
            <w:pPr>
              <w:spacing w:before="0" w:after="0" w:line="240" w:lineRule="auto"/>
              <w:textAlignment w:val="baseline"/>
              <w:rPr>
                <w:rFonts w:ascii="Arial" w:hAnsi="Arial" w:cs="Arial"/>
                <w:sz w:val="18"/>
                <w:szCs w:val="18"/>
                <w:lang w:eastAsia="en-GB" w:bidi="ar-SA"/>
              </w:rPr>
            </w:pPr>
            <w:r w:rsidRPr="0013367D">
              <w:rPr>
                <w:rFonts w:ascii="Arial" w:hAnsi="Arial" w:cs="Arial"/>
                <w:b/>
                <w:sz w:val="18"/>
                <w:lang w:val="fr-FR" w:bidi="fr-FR"/>
              </w:rPr>
              <w:t xml:space="preserve">Population actuelle </w:t>
            </w:r>
            <w:r w:rsidRPr="0013367D">
              <w:rPr>
                <w:rFonts w:ascii="Arial" w:hAnsi="Arial" w:cs="Arial"/>
                <w:sz w:val="18"/>
                <w:lang w:val="fr-FR" w:bidi="fr-FR"/>
              </w:rPr>
              <w:t xml:space="preserve">(nombres d’individus) </w:t>
            </w:r>
          </w:p>
        </w:tc>
        <w:tc>
          <w:tcPr>
            <w:tcW w:w="1987" w:type="dxa"/>
            <w:shd w:val="clear" w:color="auto" w:fill="D9D9D9" w:themeFill="background1" w:themeFillShade="D9"/>
          </w:tcPr>
          <w:p w14:paraId="16802432" w14:textId="75D3162F" w:rsidR="003146F8" w:rsidRPr="0013367D" w:rsidRDefault="00937A30" w:rsidP="00225015">
            <w:pPr>
              <w:spacing w:before="0" w:after="0" w:line="240" w:lineRule="auto"/>
              <w:textAlignment w:val="baseline"/>
              <w:rPr>
                <w:rFonts w:ascii="Arial" w:hAnsi="Arial" w:cs="Arial"/>
                <w:sz w:val="18"/>
                <w:szCs w:val="18"/>
                <w:lang w:val="fr-FR" w:eastAsia="en-GB" w:bidi="ar-SA"/>
              </w:rPr>
            </w:pPr>
            <w:r w:rsidRPr="0013367D">
              <w:rPr>
                <w:rFonts w:ascii="Arial" w:hAnsi="Arial" w:cs="Arial"/>
                <w:b/>
                <w:sz w:val="18"/>
                <w:lang w:val="fr-FR" w:bidi="fr-FR"/>
              </w:rPr>
              <w:t>Nombre issu du PC</w:t>
            </w:r>
            <w:r w:rsidRPr="0013367D">
              <w:rPr>
                <w:rFonts w:ascii="Arial" w:hAnsi="Arial" w:cs="Arial"/>
                <w:sz w:val="18"/>
                <w:lang w:val="fr-FR" w:bidi="fr-FR"/>
              </w:rPr>
              <w:t xml:space="preserve"> (déplacement </w:t>
            </w:r>
            <w:r w:rsidRPr="0013367D">
              <w:rPr>
                <w:rFonts w:ascii="Arial" w:hAnsi="Arial" w:cs="Arial"/>
                <w:sz w:val="18"/>
                <w:u w:val="single"/>
                <w:lang w:val="fr-FR" w:bidi="fr-FR"/>
              </w:rPr>
              <w:t>supplémentaire</w:t>
            </w:r>
            <w:r w:rsidRPr="0013367D">
              <w:rPr>
                <w:rFonts w:ascii="Arial" w:hAnsi="Arial" w:cs="Arial"/>
                <w:sz w:val="18"/>
                <w:lang w:val="fr-FR" w:bidi="fr-FR"/>
              </w:rPr>
              <w:t xml:space="preserve"> prévu dans les 3 mois suivants l’activation du PC)</w:t>
            </w:r>
          </w:p>
        </w:tc>
        <w:tc>
          <w:tcPr>
            <w:tcW w:w="1987" w:type="dxa"/>
            <w:shd w:val="clear" w:color="auto" w:fill="D9D9D9" w:themeFill="background1" w:themeFillShade="D9"/>
          </w:tcPr>
          <w:p w14:paraId="4CF94C4F" w14:textId="676C24B2" w:rsidR="003146F8" w:rsidRPr="0013367D" w:rsidRDefault="00937A30" w:rsidP="00225015">
            <w:pPr>
              <w:spacing w:before="0" w:after="0" w:line="240" w:lineRule="auto"/>
              <w:textAlignment w:val="baseline"/>
              <w:rPr>
                <w:rFonts w:ascii="Arial" w:hAnsi="Arial" w:cs="Arial"/>
                <w:b/>
                <w:bCs/>
                <w:sz w:val="18"/>
                <w:szCs w:val="18"/>
                <w:lang w:val="fr-FR" w:eastAsia="en-GB" w:bidi="ar-SA"/>
              </w:rPr>
            </w:pPr>
            <w:r w:rsidRPr="0013367D">
              <w:rPr>
                <w:rFonts w:ascii="Arial" w:hAnsi="Arial" w:cs="Arial"/>
                <w:b/>
                <w:sz w:val="18"/>
                <w:lang w:val="fr-FR" w:bidi="fr-FR"/>
              </w:rPr>
              <w:t xml:space="preserve">Nombre de personnes </w:t>
            </w:r>
            <w:r w:rsidRPr="0013367D">
              <w:rPr>
                <w:rFonts w:ascii="Arial" w:hAnsi="Arial" w:cs="Arial"/>
                <w:b/>
                <w:sz w:val="18"/>
                <w:u w:val="single"/>
                <w:lang w:val="fr-FR" w:bidi="fr-FR"/>
              </w:rPr>
              <w:t>à aider</w:t>
            </w:r>
            <w:r w:rsidRPr="0013367D">
              <w:rPr>
                <w:rFonts w:ascii="Arial" w:hAnsi="Arial" w:cs="Arial"/>
                <w:b/>
                <w:sz w:val="18"/>
                <w:lang w:val="fr-FR" w:bidi="fr-FR"/>
              </w:rPr>
              <w:t xml:space="preserve"> repris dans le PC</w:t>
            </w:r>
            <w:r w:rsidRPr="0013367D">
              <w:rPr>
                <w:rFonts w:ascii="Arial" w:hAnsi="Arial" w:cs="Arial"/>
                <w:sz w:val="18"/>
                <w:lang w:val="fr-FR" w:bidi="fr-FR"/>
              </w:rPr>
              <w:t xml:space="preserve"> (dans les 3 mois suivants l’activation du PC)</w:t>
            </w:r>
          </w:p>
        </w:tc>
        <w:tc>
          <w:tcPr>
            <w:tcW w:w="1951" w:type="dxa"/>
            <w:shd w:val="clear" w:color="auto" w:fill="D9D9D9" w:themeFill="background1" w:themeFillShade="D9"/>
          </w:tcPr>
          <w:p w14:paraId="4DCD1EE8" w14:textId="175EB6AA" w:rsidR="00337D5D" w:rsidRPr="0013367D" w:rsidRDefault="003146F8" w:rsidP="00225015">
            <w:pPr>
              <w:spacing w:before="0" w:after="0" w:line="240" w:lineRule="auto"/>
              <w:textAlignment w:val="baseline"/>
              <w:rPr>
                <w:rFonts w:ascii="Arial" w:hAnsi="Arial" w:cs="Arial"/>
                <w:b/>
                <w:bCs/>
                <w:sz w:val="18"/>
                <w:szCs w:val="18"/>
                <w:lang w:val="fr-FR" w:eastAsia="en-GB" w:bidi="ar-SA"/>
              </w:rPr>
            </w:pPr>
            <w:r w:rsidRPr="0013367D">
              <w:rPr>
                <w:rFonts w:ascii="Arial" w:hAnsi="Arial" w:cs="Arial"/>
                <w:b/>
                <w:sz w:val="18"/>
                <w:lang w:val="fr-FR" w:bidi="fr-FR"/>
              </w:rPr>
              <w:t xml:space="preserve">Notes </w:t>
            </w:r>
            <w:r w:rsidRPr="0013367D">
              <w:rPr>
                <w:rFonts w:ascii="Arial" w:hAnsi="Arial" w:cs="Arial"/>
                <w:sz w:val="18"/>
                <w:lang w:val="fr-FR" w:bidi="fr-FR"/>
              </w:rPr>
              <w:t>(p. ex., profil/répartition de la population, informations relatives aux besoins spécifiques)</w:t>
            </w:r>
          </w:p>
        </w:tc>
      </w:tr>
      <w:tr w:rsidR="003146F8" w:rsidRPr="0013367D" w14:paraId="7CF11C44" w14:textId="77777777" w:rsidTr="00BC50FE">
        <w:trPr>
          <w:trHeight w:val="792"/>
        </w:trPr>
        <w:tc>
          <w:tcPr>
            <w:tcW w:w="1555" w:type="dxa"/>
            <w:shd w:val="clear" w:color="auto" w:fill="D9D9D9" w:themeFill="background1" w:themeFillShade="D9"/>
          </w:tcPr>
          <w:p w14:paraId="7746056D" w14:textId="77777777" w:rsidR="003146F8" w:rsidRPr="0013367D" w:rsidRDefault="003146F8" w:rsidP="00225015">
            <w:pPr>
              <w:spacing w:before="0" w:after="0" w:line="240" w:lineRule="auto"/>
              <w:textAlignment w:val="baseline"/>
              <w:rPr>
                <w:rFonts w:ascii="Arial" w:hAnsi="Arial" w:cs="Arial"/>
                <w:color w:val="0072BC" w:themeColor="text2"/>
                <w:sz w:val="18"/>
                <w:szCs w:val="18"/>
                <w:lang w:eastAsia="en-GB" w:bidi="ar-SA"/>
              </w:rPr>
            </w:pPr>
            <w:r w:rsidRPr="0013367D">
              <w:rPr>
                <w:rFonts w:ascii="Arial" w:hAnsi="Arial" w:cs="Arial"/>
                <w:sz w:val="18"/>
                <w:lang w:val="fr-FR" w:bidi="fr-FR"/>
              </w:rPr>
              <w:t xml:space="preserve">Réfugiés et demandeurs d’asile </w:t>
            </w:r>
          </w:p>
        </w:tc>
        <w:tc>
          <w:tcPr>
            <w:tcW w:w="1782" w:type="dxa"/>
            <w:shd w:val="clear" w:color="auto" w:fill="auto"/>
          </w:tcPr>
          <w:p w14:paraId="544B2081" w14:textId="77777777" w:rsidR="003146F8" w:rsidRPr="0013367D" w:rsidRDefault="003146F8" w:rsidP="00225015">
            <w:pPr>
              <w:spacing w:before="0" w:after="0" w:line="240" w:lineRule="auto"/>
              <w:textAlignment w:val="baseline"/>
              <w:rPr>
                <w:rFonts w:ascii="Arial" w:hAnsi="Arial" w:cs="Arial"/>
                <w:sz w:val="18"/>
                <w:szCs w:val="18"/>
                <w:lang w:eastAsia="en-GB" w:bidi="ar-SA"/>
              </w:rPr>
            </w:pPr>
          </w:p>
        </w:tc>
        <w:tc>
          <w:tcPr>
            <w:tcW w:w="1987" w:type="dxa"/>
            <w:shd w:val="clear" w:color="auto" w:fill="auto"/>
          </w:tcPr>
          <w:p w14:paraId="612AE315" w14:textId="77777777" w:rsidR="003146F8" w:rsidRPr="0013367D" w:rsidRDefault="003146F8" w:rsidP="00225015">
            <w:pPr>
              <w:spacing w:before="0" w:after="0" w:line="240" w:lineRule="auto"/>
              <w:textAlignment w:val="baseline"/>
              <w:rPr>
                <w:rFonts w:ascii="Arial" w:hAnsi="Arial" w:cs="Arial"/>
                <w:sz w:val="18"/>
                <w:szCs w:val="18"/>
                <w:lang w:eastAsia="en-GB" w:bidi="ar-SA"/>
              </w:rPr>
            </w:pPr>
          </w:p>
        </w:tc>
        <w:tc>
          <w:tcPr>
            <w:tcW w:w="1987" w:type="dxa"/>
          </w:tcPr>
          <w:p w14:paraId="45567DE3" w14:textId="77777777" w:rsidR="003146F8" w:rsidRPr="0013367D" w:rsidRDefault="003146F8" w:rsidP="00225015">
            <w:pPr>
              <w:spacing w:before="0" w:after="0" w:line="240" w:lineRule="auto"/>
              <w:textAlignment w:val="baseline"/>
              <w:rPr>
                <w:rFonts w:ascii="Arial" w:hAnsi="Arial" w:cs="Arial"/>
                <w:sz w:val="18"/>
                <w:szCs w:val="18"/>
                <w:lang w:eastAsia="en-GB" w:bidi="ar-SA"/>
              </w:rPr>
            </w:pPr>
          </w:p>
        </w:tc>
        <w:tc>
          <w:tcPr>
            <w:tcW w:w="1951" w:type="dxa"/>
          </w:tcPr>
          <w:p w14:paraId="22283E77" w14:textId="77777777" w:rsidR="003146F8" w:rsidRPr="0013367D" w:rsidRDefault="003146F8" w:rsidP="00225015">
            <w:pPr>
              <w:spacing w:before="0" w:after="0" w:line="240" w:lineRule="auto"/>
              <w:textAlignment w:val="baseline"/>
              <w:rPr>
                <w:rFonts w:ascii="Arial" w:hAnsi="Arial" w:cs="Arial"/>
                <w:sz w:val="18"/>
                <w:szCs w:val="18"/>
                <w:lang w:eastAsia="en-GB" w:bidi="ar-SA"/>
              </w:rPr>
            </w:pPr>
          </w:p>
        </w:tc>
      </w:tr>
      <w:tr w:rsidR="003146F8" w:rsidRPr="0013367D" w14:paraId="27A63B40" w14:textId="77777777" w:rsidTr="00BC50FE">
        <w:trPr>
          <w:trHeight w:val="891"/>
        </w:trPr>
        <w:tc>
          <w:tcPr>
            <w:tcW w:w="1555" w:type="dxa"/>
            <w:shd w:val="clear" w:color="auto" w:fill="D9D9D9" w:themeFill="background1" w:themeFillShade="D9"/>
          </w:tcPr>
          <w:p w14:paraId="48D65004" w14:textId="77777777" w:rsidR="003146F8" w:rsidRPr="0013367D" w:rsidRDefault="003146F8" w:rsidP="00225015">
            <w:pPr>
              <w:spacing w:before="0" w:after="0" w:line="240" w:lineRule="auto"/>
              <w:textAlignment w:val="baseline"/>
              <w:rPr>
                <w:rFonts w:ascii="Arial" w:hAnsi="Arial" w:cs="Arial"/>
                <w:color w:val="0072BC" w:themeColor="text2"/>
                <w:sz w:val="18"/>
                <w:szCs w:val="18"/>
                <w:lang w:val="fr-FR" w:eastAsia="en-GB" w:bidi="ar-SA"/>
              </w:rPr>
            </w:pPr>
            <w:r w:rsidRPr="0013367D">
              <w:rPr>
                <w:rFonts w:ascii="Arial" w:hAnsi="Arial" w:cs="Arial"/>
                <w:sz w:val="18"/>
                <w:lang w:val="fr-FR" w:bidi="fr-FR"/>
              </w:rPr>
              <w:t>Personnes déplacées à l’intérieur de leur propre pays (PDI)</w:t>
            </w:r>
          </w:p>
        </w:tc>
        <w:tc>
          <w:tcPr>
            <w:tcW w:w="1782" w:type="dxa"/>
            <w:shd w:val="clear" w:color="auto" w:fill="auto"/>
          </w:tcPr>
          <w:p w14:paraId="60C89845" w14:textId="77777777" w:rsidR="003146F8" w:rsidRPr="0013367D" w:rsidRDefault="003146F8" w:rsidP="00225015">
            <w:pPr>
              <w:spacing w:before="0" w:after="0" w:line="240" w:lineRule="auto"/>
              <w:textAlignment w:val="baseline"/>
              <w:rPr>
                <w:rFonts w:ascii="Arial" w:hAnsi="Arial" w:cs="Arial"/>
                <w:sz w:val="18"/>
                <w:szCs w:val="18"/>
                <w:lang w:val="fr-FR" w:eastAsia="en-GB" w:bidi="ar-SA"/>
              </w:rPr>
            </w:pPr>
          </w:p>
        </w:tc>
        <w:tc>
          <w:tcPr>
            <w:tcW w:w="1987" w:type="dxa"/>
            <w:shd w:val="clear" w:color="auto" w:fill="auto"/>
          </w:tcPr>
          <w:p w14:paraId="0A8681B6" w14:textId="77777777" w:rsidR="003146F8" w:rsidRPr="0013367D" w:rsidRDefault="003146F8" w:rsidP="00225015">
            <w:pPr>
              <w:spacing w:before="0" w:after="0" w:line="240" w:lineRule="auto"/>
              <w:textAlignment w:val="baseline"/>
              <w:rPr>
                <w:rFonts w:ascii="Arial" w:hAnsi="Arial" w:cs="Arial"/>
                <w:sz w:val="18"/>
                <w:szCs w:val="18"/>
                <w:lang w:val="fr-FR" w:eastAsia="en-GB" w:bidi="ar-SA"/>
              </w:rPr>
            </w:pPr>
          </w:p>
        </w:tc>
        <w:tc>
          <w:tcPr>
            <w:tcW w:w="1987" w:type="dxa"/>
          </w:tcPr>
          <w:p w14:paraId="652AD325" w14:textId="77777777" w:rsidR="003146F8" w:rsidRPr="0013367D" w:rsidRDefault="003146F8" w:rsidP="00225015">
            <w:pPr>
              <w:spacing w:before="0" w:after="0" w:line="240" w:lineRule="auto"/>
              <w:textAlignment w:val="baseline"/>
              <w:rPr>
                <w:rFonts w:ascii="Arial" w:hAnsi="Arial" w:cs="Arial"/>
                <w:sz w:val="18"/>
                <w:szCs w:val="18"/>
                <w:lang w:val="fr-FR" w:eastAsia="en-GB" w:bidi="ar-SA"/>
              </w:rPr>
            </w:pPr>
          </w:p>
        </w:tc>
        <w:tc>
          <w:tcPr>
            <w:tcW w:w="1951" w:type="dxa"/>
          </w:tcPr>
          <w:p w14:paraId="36F31CD7" w14:textId="77777777" w:rsidR="003146F8" w:rsidRPr="0013367D" w:rsidRDefault="003146F8" w:rsidP="00225015">
            <w:pPr>
              <w:spacing w:before="0" w:after="0" w:line="240" w:lineRule="auto"/>
              <w:textAlignment w:val="baseline"/>
              <w:rPr>
                <w:rFonts w:ascii="Arial" w:hAnsi="Arial" w:cs="Arial"/>
                <w:sz w:val="18"/>
                <w:szCs w:val="18"/>
                <w:lang w:val="fr-FR" w:eastAsia="en-GB" w:bidi="ar-SA"/>
              </w:rPr>
            </w:pPr>
          </w:p>
        </w:tc>
      </w:tr>
      <w:tr w:rsidR="003146F8" w:rsidRPr="0013367D" w14:paraId="55358F30" w14:textId="77777777" w:rsidTr="00BC50FE">
        <w:trPr>
          <w:trHeight w:val="270"/>
        </w:trPr>
        <w:tc>
          <w:tcPr>
            <w:tcW w:w="1555" w:type="dxa"/>
            <w:shd w:val="clear" w:color="auto" w:fill="D9D9D9" w:themeFill="background1" w:themeFillShade="D9"/>
          </w:tcPr>
          <w:p w14:paraId="2F3BC33E" w14:textId="77777777" w:rsidR="003146F8" w:rsidRPr="0013367D" w:rsidRDefault="003146F8" w:rsidP="00225015">
            <w:pPr>
              <w:spacing w:before="0" w:after="0" w:line="240" w:lineRule="auto"/>
              <w:textAlignment w:val="baseline"/>
              <w:rPr>
                <w:rFonts w:ascii="Arial" w:hAnsi="Arial" w:cs="Arial"/>
                <w:color w:val="0072BC" w:themeColor="text2"/>
                <w:sz w:val="18"/>
                <w:szCs w:val="18"/>
                <w:lang w:val="fr-FR" w:eastAsia="en-GB" w:bidi="ar-SA"/>
              </w:rPr>
            </w:pPr>
            <w:r w:rsidRPr="0013367D">
              <w:rPr>
                <w:rFonts w:ascii="Arial" w:hAnsi="Arial" w:cs="Arial"/>
                <w:sz w:val="18"/>
                <w:lang w:val="fr-FR" w:bidi="fr-FR"/>
              </w:rPr>
              <w:t xml:space="preserve">Communauté d’accueil/autre population touchée devant être assistée dans le cadre du présent plan </w:t>
            </w:r>
          </w:p>
        </w:tc>
        <w:tc>
          <w:tcPr>
            <w:tcW w:w="1782" w:type="dxa"/>
            <w:shd w:val="clear" w:color="auto" w:fill="auto"/>
          </w:tcPr>
          <w:p w14:paraId="22BDF5D2" w14:textId="77777777" w:rsidR="003146F8" w:rsidRPr="0013367D" w:rsidRDefault="003146F8" w:rsidP="00225015">
            <w:pPr>
              <w:spacing w:before="0" w:after="0" w:line="240" w:lineRule="auto"/>
              <w:textAlignment w:val="baseline"/>
              <w:rPr>
                <w:rFonts w:ascii="Arial" w:hAnsi="Arial" w:cs="Arial"/>
                <w:sz w:val="18"/>
                <w:szCs w:val="18"/>
                <w:lang w:val="fr-FR" w:eastAsia="en-GB" w:bidi="ar-SA"/>
              </w:rPr>
            </w:pPr>
          </w:p>
        </w:tc>
        <w:tc>
          <w:tcPr>
            <w:tcW w:w="1987" w:type="dxa"/>
            <w:shd w:val="clear" w:color="auto" w:fill="auto"/>
          </w:tcPr>
          <w:p w14:paraId="6C8C3A06" w14:textId="77777777" w:rsidR="003146F8" w:rsidRPr="0013367D" w:rsidRDefault="003146F8" w:rsidP="00225015">
            <w:pPr>
              <w:spacing w:before="0" w:after="0" w:line="240" w:lineRule="auto"/>
              <w:textAlignment w:val="baseline"/>
              <w:rPr>
                <w:rFonts w:ascii="Arial" w:hAnsi="Arial" w:cs="Arial"/>
                <w:sz w:val="18"/>
                <w:szCs w:val="18"/>
                <w:lang w:val="fr-FR" w:eastAsia="en-GB" w:bidi="ar-SA"/>
              </w:rPr>
            </w:pPr>
          </w:p>
        </w:tc>
        <w:tc>
          <w:tcPr>
            <w:tcW w:w="1987" w:type="dxa"/>
          </w:tcPr>
          <w:p w14:paraId="5A9AF5FC" w14:textId="77777777" w:rsidR="003146F8" w:rsidRPr="0013367D" w:rsidRDefault="003146F8" w:rsidP="00225015">
            <w:pPr>
              <w:spacing w:before="0" w:after="0" w:line="240" w:lineRule="auto"/>
              <w:textAlignment w:val="baseline"/>
              <w:rPr>
                <w:rFonts w:ascii="Arial" w:hAnsi="Arial" w:cs="Arial"/>
                <w:sz w:val="18"/>
                <w:szCs w:val="18"/>
                <w:lang w:val="fr-FR" w:eastAsia="en-GB" w:bidi="ar-SA"/>
              </w:rPr>
            </w:pPr>
          </w:p>
        </w:tc>
        <w:tc>
          <w:tcPr>
            <w:tcW w:w="1951" w:type="dxa"/>
          </w:tcPr>
          <w:p w14:paraId="05DB9D7E" w14:textId="77777777" w:rsidR="003146F8" w:rsidRPr="0013367D" w:rsidRDefault="003146F8" w:rsidP="00225015">
            <w:pPr>
              <w:spacing w:before="0" w:after="0" w:line="240" w:lineRule="auto"/>
              <w:textAlignment w:val="baseline"/>
              <w:rPr>
                <w:rFonts w:ascii="Arial" w:hAnsi="Arial" w:cs="Arial"/>
                <w:sz w:val="18"/>
                <w:szCs w:val="18"/>
                <w:lang w:val="fr-FR" w:eastAsia="en-GB" w:bidi="ar-SA"/>
              </w:rPr>
            </w:pPr>
          </w:p>
        </w:tc>
      </w:tr>
    </w:tbl>
    <w:p w14:paraId="59E0A99B" w14:textId="77777777" w:rsidR="00337D5D" w:rsidRPr="0013367D" w:rsidRDefault="00337D5D" w:rsidP="00191580">
      <w:pPr>
        <w:autoSpaceDE w:val="0"/>
        <w:autoSpaceDN w:val="0"/>
        <w:adjustRightInd w:val="0"/>
        <w:spacing w:before="0" w:after="0" w:line="240" w:lineRule="auto"/>
        <w:rPr>
          <w:rFonts w:ascii="Arial" w:hAnsi="Arial" w:cs="Arial"/>
          <w:b/>
          <w:sz w:val="22"/>
          <w:szCs w:val="22"/>
          <w:lang w:val="fr-FR"/>
        </w:rPr>
      </w:pPr>
    </w:p>
    <w:p w14:paraId="06276F31" w14:textId="4568A076" w:rsidR="00191580" w:rsidRPr="0013367D" w:rsidRDefault="00191580" w:rsidP="00191580">
      <w:pPr>
        <w:autoSpaceDE w:val="0"/>
        <w:autoSpaceDN w:val="0"/>
        <w:adjustRightInd w:val="0"/>
        <w:spacing w:before="0" w:after="0" w:line="240" w:lineRule="auto"/>
        <w:rPr>
          <w:rFonts w:ascii="Arial" w:hAnsi="Arial" w:cs="Arial"/>
          <w:b/>
          <w:sz w:val="22"/>
          <w:szCs w:val="22"/>
          <w:lang w:val="fr-FR"/>
        </w:rPr>
      </w:pPr>
      <w:r w:rsidRPr="0013367D">
        <w:rPr>
          <w:rFonts w:ascii="Arial" w:hAnsi="Arial" w:cs="Arial"/>
          <w:b/>
          <w:sz w:val="22"/>
          <w:lang w:val="fr-FR" w:bidi="fr-FR"/>
        </w:rPr>
        <w:t>2) Déclencheurs d’activation</w:t>
      </w:r>
    </w:p>
    <w:p w14:paraId="31E14E3E" w14:textId="77777777" w:rsidR="00191580" w:rsidRPr="0013367D" w:rsidRDefault="00191580" w:rsidP="00191580">
      <w:pPr>
        <w:spacing w:before="0" w:after="0" w:line="240" w:lineRule="auto"/>
        <w:rPr>
          <w:rFonts w:ascii="Arial" w:hAnsi="Arial" w:cs="Arial"/>
          <w:bCs/>
          <w:i/>
          <w:color w:val="000000" w:themeColor="text1"/>
          <w:lang w:val="fr-FR"/>
        </w:rPr>
      </w:pPr>
    </w:p>
    <w:p w14:paraId="2B837724" w14:textId="3F383612" w:rsidR="00191580" w:rsidRPr="0013367D" w:rsidRDefault="00191580" w:rsidP="000302AD">
      <w:pPr>
        <w:spacing w:before="0" w:after="0" w:line="240" w:lineRule="auto"/>
        <w:jc w:val="both"/>
        <w:textAlignment w:val="baseline"/>
        <w:rPr>
          <w:rFonts w:ascii="Arial" w:hAnsi="Arial" w:cs="Arial"/>
          <w:color w:val="0072BC" w:themeColor="text2"/>
          <w:lang w:val="fr-FR" w:eastAsia="en-GB" w:bidi="ar-SA"/>
        </w:rPr>
      </w:pPr>
      <w:r w:rsidRPr="0013367D">
        <w:rPr>
          <w:rFonts w:ascii="Arial" w:hAnsi="Arial" w:cs="Arial"/>
          <w:color w:val="0072BC" w:themeColor="text2"/>
          <w:lang w:val="fr-FR" w:bidi="fr-FR"/>
        </w:rPr>
        <w:t xml:space="preserve">Précisez un ou plusieurs indicateurs à suivre et mesurer régulièrement (p. ex., le nombre moyen de nouveaux déplacements quotidiens en une semaine, le nombre de nouveaux déplacements en 7 jours, le nombre de nouveaux déplacements en 30 jours, </w:t>
      </w:r>
      <w:bookmarkStart w:id="0" w:name="_Hlk117836206"/>
      <w:r w:rsidRPr="0013367D">
        <w:rPr>
          <w:rFonts w:ascii="Arial" w:hAnsi="Arial" w:cs="Arial"/>
          <w:color w:val="0072BC" w:themeColor="text2"/>
          <w:lang w:val="fr-FR" w:bidi="fr-FR"/>
        </w:rPr>
        <w:t>la proximité des violences vis-à-vis de camps de réfugiés/déplacés internes ou d’une capitale, l’échec/l’interruption des négociations politiques entraînant une nouvelle escalade du conflit)</w:t>
      </w:r>
      <w:bookmarkEnd w:id="0"/>
      <w:r w:rsidRPr="0013367D">
        <w:rPr>
          <w:rFonts w:ascii="Arial" w:hAnsi="Arial" w:cs="Arial"/>
          <w:color w:val="0072BC" w:themeColor="text2"/>
          <w:lang w:val="fr-FR" w:bidi="fr-FR"/>
        </w:rPr>
        <w:t xml:space="preserve">. Indiquez si ces conditions doivent être remplies individuellement ou cumulativement pour que le Représentant décide d’activer le PC. </w:t>
      </w:r>
    </w:p>
    <w:p w14:paraId="6D7E7904" w14:textId="77777777" w:rsidR="00191580" w:rsidRPr="0013367D" w:rsidRDefault="00191580" w:rsidP="00191580">
      <w:pPr>
        <w:autoSpaceDE w:val="0"/>
        <w:autoSpaceDN w:val="0"/>
        <w:adjustRightInd w:val="0"/>
        <w:spacing w:before="0" w:after="0" w:line="240" w:lineRule="auto"/>
        <w:rPr>
          <w:rFonts w:ascii="Arial" w:eastAsia="PMingLiU" w:hAnsi="Arial" w:cs="Arial"/>
          <w:b/>
          <w:bCs/>
          <w:sz w:val="22"/>
          <w:szCs w:val="22"/>
          <w:lang w:val="fr-FR" w:eastAsia="nb-NO"/>
        </w:rPr>
      </w:pPr>
    </w:p>
    <w:tbl>
      <w:tblPr>
        <w:tblW w:w="500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000" w:firstRow="0" w:lastRow="0" w:firstColumn="0" w:lastColumn="0" w:noHBand="0" w:noVBand="0"/>
      </w:tblPr>
      <w:tblGrid>
        <w:gridCol w:w="566"/>
        <w:gridCol w:w="4215"/>
        <w:gridCol w:w="4216"/>
      </w:tblGrid>
      <w:tr w:rsidR="00366E19" w:rsidRPr="0013367D" w14:paraId="2F861FE8" w14:textId="77777777" w:rsidTr="0011650A">
        <w:trPr>
          <w:trHeight w:val="18"/>
        </w:trPr>
        <w:tc>
          <w:tcPr>
            <w:tcW w:w="255" w:type="pct"/>
            <w:shd w:val="clear" w:color="auto" w:fill="D9D9D9" w:themeFill="background1" w:themeFillShade="D9"/>
            <w:vAlign w:val="center"/>
          </w:tcPr>
          <w:p w14:paraId="27F57F99" w14:textId="7123426E" w:rsidR="00366E19" w:rsidRPr="0013367D" w:rsidRDefault="00366E19" w:rsidP="00366E19">
            <w:pPr>
              <w:spacing w:before="0" w:after="0" w:line="240" w:lineRule="auto"/>
              <w:rPr>
                <w:rFonts w:ascii="Arial" w:hAnsi="Arial" w:cs="Arial"/>
                <w:b/>
                <w:bCs/>
                <w:sz w:val="18"/>
                <w:szCs w:val="18"/>
              </w:rPr>
            </w:pPr>
            <w:bookmarkStart w:id="1" w:name="_Hlk110593042"/>
            <w:r w:rsidRPr="0013367D">
              <w:rPr>
                <w:rFonts w:ascii="Arial" w:hAnsi="Arial" w:cs="Arial"/>
                <w:b/>
                <w:sz w:val="18"/>
                <w:lang w:val="fr-FR" w:bidi="fr-FR"/>
              </w:rPr>
              <w:t>Non</w:t>
            </w:r>
          </w:p>
        </w:tc>
        <w:tc>
          <w:tcPr>
            <w:tcW w:w="2190" w:type="pct"/>
            <w:shd w:val="clear" w:color="auto" w:fill="D9D9D9" w:themeFill="background1" w:themeFillShade="D9"/>
            <w:vAlign w:val="center"/>
          </w:tcPr>
          <w:p w14:paraId="102CCEDA" w14:textId="77777777" w:rsidR="00366E19" w:rsidRPr="0013367D" w:rsidRDefault="00366E19" w:rsidP="00366E19">
            <w:pPr>
              <w:spacing w:before="0" w:after="0" w:line="240" w:lineRule="auto"/>
              <w:rPr>
                <w:rFonts w:ascii="Arial" w:hAnsi="Arial" w:cs="Arial"/>
                <w:b/>
                <w:bCs/>
                <w:sz w:val="18"/>
                <w:szCs w:val="18"/>
              </w:rPr>
            </w:pPr>
            <w:r w:rsidRPr="0013367D">
              <w:rPr>
                <w:rFonts w:ascii="Arial" w:hAnsi="Arial" w:cs="Arial"/>
                <w:b/>
                <w:sz w:val="18"/>
                <w:lang w:val="fr-FR" w:bidi="fr-FR"/>
              </w:rPr>
              <w:t>Indicateurs de déclenchement </w:t>
            </w:r>
          </w:p>
        </w:tc>
        <w:tc>
          <w:tcPr>
            <w:tcW w:w="2190" w:type="pct"/>
            <w:shd w:val="clear" w:color="auto" w:fill="D9D9D9" w:themeFill="background1" w:themeFillShade="D9"/>
            <w:vAlign w:val="center"/>
          </w:tcPr>
          <w:p w14:paraId="22083280" w14:textId="5BAB41B8" w:rsidR="00366E19" w:rsidRPr="0013367D" w:rsidRDefault="00366E19" w:rsidP="00366E19">
            <w:pPr>
              <w:spacing w:before="0" w:after="0" w:line="240" w:lineRule="auto"/>
              <w:rPr>
                <w:rFonts w:ascii="Arial" w:hAnsi="Arial" w:cs="Arial"/>
                <w:b/>
                <w:bCs/>
                <w:iCs/>
                <w:sz w:val="18"/>
                <w:szCs w:val="18"/>
                <w:lang w:val="fr-FR"/>
              </w:rPr>
            </w:pPr>
            <w:r w:rsidRPr="0013367D">
              <w:rPr>
                <w:rFonts w:ascii="Arial" w:hAnsi="Arial" w:cs="Arial"/>
                <w:b/>
                <w:sz w:val="18"/>
                <w:lang w:val="fr-FR" w:bidi="fr-FR"/>
              </w:rPr>
              <w:t>Valeur et niveau du déclencheur (national ou infranational)</w:t>
            </w:r>
          </w:p>
        </w:tc>
      </w:tr>
      <w:tr w:rsidR="005E3705" w:rsidRPr="0013367D" w14:paraId="256E2891" w14:textId="77777777" w:rsidTr="0011650A">
        <w:trPr>
          <w:trHeight w:val="171"/>
        </w:trPr>
        <w:tc>
          <w:tcPr>
            <w:tcW w:w="255" w:type="pct"/>
            <w:shd w:val="clear" w:color="auto" w:fill="D9D9D9" w:themeFill="background1" w:themeFillShade="D9"/>
          </w:tcPr>
          <w:p w14:paraId="4782E517" w14:textId="77777777" w:rsidR="005E3705" w:rsidRPr="0013367D" w:rsidRDefault="005E3705" w:rsidP="005E3705">
            <w:pPr>
              <w:spacing w:before="0" w:after="0" w:line="240" w:lineRule="auto"/>
              <w:rPr>
                <w:rFonts w:ascii="Arial" w:hAnsi="Arial" w:cs="Arial"/>
                <w:sz w:val="18"/>
                <w:szCs w:val="18"/>
              </w:rPr>
            </w:pPr>
            <w:r w:rsidRPr="0013367D">
              <w:rPr>
                <w:rFonts w:ascii="Arial" w:hAnsi="Arial" w:cs="Arial"/>
                <w:sz w:val="18"/>
                <w:lang w:val="fr-FR" w:bidi="fr-FR"/>
              </w:rPr>
              <w:t>1</w:t>
            </w:r>
          </w:p>
        </w:tc>
        <w:tc>
          <w:tcPr>
            <w:tcW w:w="2190" w:type="pct"/>
            <w:shd w:val="clear" w:color="auto" w:fill="FFFFFF" w:themeFill="background1"/>
          </w:tcPr>
          <w:p w14:paraId="01801D6C" w14:textId="77777777" w:rsidR="005E3705" w:rsidRPr="0013367D" w:rsidRDefault="005E3705" w:rsidP="005E3705">
            <w:pPr>
              <w:spacing w:before="0" w:after="0" w:line="240" w:lineRule="auto"/>
              <w:rPr>
                <w:rFonts w:ascii="Arial" w:hAnsi="Arial" w:cs="Arial"/>
                <w:sz w:val="18"/>
                <w:szCs w:val="18"/>
              </w:rPr>
            </w:pPr>
          </w:p>
        </w:tc>
        <w:tc>
          <w:tcPr>
            <w:tcW w:w="2190" w:type="pct"/>
            <w:shd w:val="clear" w:color="auto" w:fill="FFFFFF" w:themeFill="background1"/>
          </w:tcPr>
          <w:p w14:paraId="2AF573F4" w14:textId="77777777" w:rsidR="005E3705" w:rsidRPr="0013367D" w:rsidRDefault="005E3705" w:rsidP="005E3705">
            <w:pPr>
              <w:spacing w:before="0" w:after="0" w:line="240" w:lineRule="auto"/>
              <w:rPr>
                <w:rFonts w:ascii="Arial" w:hAnsi="Arial" w:cs="Arial"/>
                <w:iCs/>
                <w:sz w:val="18"/>
                <w:szCs w:val="18"/>
              </w:rPr>
            </w:pPr>
          </w:p>
        </w:tc>
      </w:tr>
      <w:tr w:rsidR="005E3705" w:rsidRPr="0013367D" w14:paraId="1F38211D" w14:textId="77777777" w:rsidTr="0011650A">
        <w:trPr>
          <w:trHeight w:val="18"/>
        </w:trPr>
        <w:tc>
          <w:tcPr>
            <w:tcW w:w="255" w:type="pct"/>
            <w:shd w:val="clear" w:color="auto" w:fill="D9D9D9" w:themeFill="background1" w:themeFillShade="D9"/>
          </w:tcPr>
          <w:p w14:paraId="0E170840" w14:textId="77777777" w:rsidR="005E3705" w:rsidRPr="0013367D" w:rsidRDefault="005E3705" w:rsidP="005E3705">
            <w:pPr>
              <w:spacing w:before="0" w:after="0" w:line="240" w:lineRule="auto"/>
              <w:rPr>
                <w:rFonts w:ascii="Arial" w:hAnsi="Arial" w:cs="Arial"/>
                <w:sz w:val="18"/>
                <w:szCs w:val="18"/>
              </w:rPr>
            </w:pPr>
            <w:r w:rsidRPr="0013367D">
              <w:rPr>
                <w:rFonts w:ascii="Arial" w:hAnsi="Arial" w:cs="Arial"/>
                <w:sz w:val="18"/>
                <w:lang w:val="fr-FR" w:bidi="fr-FR"/>
              </w:rPr>
              <w:t>2</w:t>
            </w:r>
          </w:p>
        </w:tc>
        <w:tc>
          <w:tcPr>
            <w:tcW w:w="2190" w:type="pct"/>
            <w:shd w:val="clear" w:color="auto" w:fill="FFFFFF" w:themeFill="background1"/>
          </w:tcPr>
          <w:p w14:paraId="4B1C8117" w14:textId="77777777" w:rsidR="005E3705" w:rsidRPr="0013367D" w:rsidRDefault="005E3705" w:rsidP="005E3705">
            <w:pPr>
              <w:spacing w:before="0" w:after="0" w:line="240" w:lineRule="auto"/>
              <w:rPr>
                <w:rFonts w:ascii="Arial" w:hAnsi="Arial" w:cs="Arial"/>
                <w:sz w:val="18"/>
                <w:szCs w:val="18"/>
              </w:rPr>
            </w:pPr>
          </w:p>
        </w:tc>
        <w:tc>
          <w:tcPr>
            <w:tcW w:w="2190" w:type="pct"/>
            <w:shd w:val="clear" w:color="auto" w:fill="FFFFFF" w:themeFill="background1"/>
          </w:tcPr>
          <w:p w14:paraId="1F912B55" w14:textId="77777777" w:rsidR="005E3705" w:rsidRPr="0013367D" w:rsidRDefault="005E3705" w:rsidP="005E3705">
            <w:pPr>
              <w:spacing w:before="0" w:after="0" w:line="240" w:lineRule="auto"/>
              <w:rPr>
                <w:rFonts w:ascii="Arial" w:hAnsi="Arial" w:cs="Arial"/>
                <w:iCs/>
                <w:sz w:val="18"/>
                <w:szCs w:val="18"/>
              </w:rPr>
            </w:pPr>
          </w:p>
        </w:tc>
      </w:tr>
      <w:tr w:rsidR="005E3705" w:rsidRPr="0013367D" w14:paraId="010EF115" w14:textId="77777777" w:rsidTr="0011650A">
        <w:trPr>
          <w:trHeight w:val="18"/>
        </w:trPr>
        <w:tc>
          <w:tcPr>
            <w:tcW w:w="255" w:type="pct"/>
            <w:shd w:val="clear" w:color="auto" w:fill="D9D9D9" w:themeFill="background1" w:themeFillShade="D9"/>
          </w:tcPr>
          <w:p w14:paraId="475B2915" w14:textId="77777777" w:rsidR="005E3705" w:rsidRPr="0013367D" w:rsidRDefault="005E3705" w:rsidP="005E3705">
            <w:pPr>
              <w:spacing w:before="0" w:after="0" w:line="240" w:lineRule="auto"/>
              <w:rPr>
                <w:rFonts w:ascii="Arial" w:hAnsi="Arial" w:cs="Arial"/>
                <w:iCs/>
                <w:sz w:val="18"/>
                <w:szCs w:val="18"/>
              </w:rPr>
            </w:pPr>
            <w:r w:rsidRPr="0013367D">
              <w:rPr>
                <w:rFonts w:ascii="Arial" w:hAnsi="Arial" w:cs="Arial"/>
                <w:sz w:val="18"/>
                <w:lang w:val="fr-FR" w:bidi="fr-FR"/>
              </w:rPr>
              <w:t>3</w:t>
            </w:r>
          </w:p>
        </w:tc>
        <w:tc>
          <w:tcPr>
            <w:tcW w:w="2190" w:type="pct"/>
            <w:shd w:val="clear" w:color="auto" w:fill="FFFFFF" w:themeFill="background1"/>
          </w:tcPr>
          <w:p w14:paraId="37EBE06F" w14:textId="77777777" w:rsidR="005E3705" w:rsidRPr="0013367D" w:rsidRDefault="005E3705" w:rsidP="005E3705">
            <w:pPr>
              <w:spacing w:before="0" w:after="0" w:line="240" w:lineRule="auto"/>
              <w:rPr>
                <w:rFonts w:ascii="Arial" w:hAnsi="Arial" w:cs="Arial"/>
                <w:iCs/>
                <w:sz w:val="18"/>
                <w:szCs w:val="18"/>
              </w:rPr>
            </w:pPr>
          </w:p>
        </w:tc>
        <w:tc>
          <w:tcPr>
            <w:tcW w:w="2190" w:type="pct"/>
            <w:shd w:val="clear" w:color="auto" w:fill="FFFFFF" w:themeFill="background1"/>
          </w:tcPr>
          <w:p w14:paraId="6F0DD771" w14:textId="77777777" w:rsidR="005E3705" w:rsidRPr="0013367D" w:rsidRDefault="005E3705" w:rsidP="005E3705">
            <w:pPr>
              <w:spacing w:before="0" w:after="0" w:line="240" w:lineRule="auto"/>
              <w:rPr>
                <w:rFonts w:ascii="Arial" w:hAnsi="Arial" w:cs="Arial"/>
                <w:iCs/>
                <w:sz w:val="18"/>
                <w:szCs w:val="18"/>
                <w:lang w:val="en-GB"/>
              </w:rPr>
            </w:pPr>
          </w:p>
        </w:tc>
      </w:tr>
      <w:tr w:rsidR="005E3705" w:rsidRPr="0013367D" w14:paraId="5D46B53E" w14:textId="77777777" w:rsidTr="0011650A">
        <w:trPr>
          <w:trHeight w:val="18"/>
        </w:trPr>
        <w:tc>
          <w:tcPr>
            <w:tcW w:w="255" w:type="pct"/>
            <w:shd w:val="clear" w:color="auto" w:fill="D9D9D9" w:themeFill="background1" w:themeFillShade="D9"/>
          </w:tcPr>
          <w:p w14:paraId="35435CD1" w14:textId="77777777" w:rsidR="005E3705" w:rsidRPr="0013367D" w:rsidRDefault="005E3705" w:rsidP="005E3705">
            <w:pPr>
              <w:spacing w:before="0" w:after="0" w:line="240" w:lineRule="auto"/>
              <w:rPr>
                <w:rFonts w:ascii="Arial" w:hAnsi="Arial" w:cs="Arial"/>
                <w:iCs/>
                <w:sz w:val="18"/>
                <w:szCs w:val="18"/>
                <w:lang w:val="de-CH"/>
              </w:rPr>
            </w:pPr>
            <w:r w:rsidRPr="0013367D">
              <w:rPr>
                <w:rFonts w:ascii="Arial" w:hAnsi="Arial" w:cs="Arial"/>
                <w:sz w:val="18"/>
                <w:lang w:val="fr-FR" w:bidi="fr-FR"/>
              </w:rPr>
              <w:t>4</w:t>
            </w:r>
          </w:p>
        </w:tc>
        <w:tc>
          <w:tcPr>
            <w:tcW w:w="2190" w:type="pct"/>
            <w:shd w:val="clear" w:color="auto" w:fill="FFFFFF" w:themeFill="background1"/>
          </w:tcPr>
          <w:p w14:paraId="744C7B84" w14:textId="1FAA78B8" w:rsidR="005E3705" w:rsidRPr="0013367D" w:rsidRDefault="005E3705" w:rsidP="005E3705">
            <w:pPr>
              <w:spacing w:before="0" w:after="0" w:line="240" w:lineRule="auto"/>
              <w:rPr>
                <w:rFonts w:ascii="Arial" w:hAnsi="Arial" w:cs="Arial"/>
                <w:iCs/>
                <w:sz w:val="18"/>
                <w:szCs w:val="18"/>
              </w:rPr>
            </w:pPr>
          </w:p>
        </w:tc>
        <w:tc>
          <w:tcPr>
            <w:tcW w:w="2190" w:type="pct"/>
            <w:shd w:val="clear" w:color="auto" w:fill="FFFFFF" w:themeFill="background1"/>
          </w:tcPr>
          <w:p w14:paraId="352B6822" w14:textId="77777777" w:rsidR="005E3705" w:rsidRPr="0013367D" w:rsidRDefault="005E3705" w:rsidP="005E3705">
            <w:pPr>
              <w:spacing w:before="0" w:after="0" w:line="240" w:lineRule="auto"/>
              <w:rPr>
                <w:rFonts w:ascii="Arial" w:hAnsi="Arial" w:cs="Arial"/>
                <w:iCs/>
                <w:sz w:val="18"/>
                <w:szCs w:val="18"/>
                <w:lang w:val="en-GB"/>
              </w:rPr>
            </w:pPr>
          </w:p>
        </w:tc>
      </w:tr>
      <w:tr w:rsidR="005376CC" w:rsidRPr="0013367D" w14:paraId="6C4BE6F0" w14:textId="77777777" w:rsidTr="0011650A">
        <w:trPr>
          <w:trHeight w:val="18"/>
        </w:trPr>
        <w:tc>
          <w:tcPr>
            <w:tcW w:w="255" w:type="pct"/>
            <w:shd w:val="clear" w:color="auto" w:fill="D9D9D9" w:themeFill="background1" w:themeFillShade="D9"/>
          </w:tcPr>
          <w:p w14:paraId="5FDB0FFB" w14:textId="77777777" w:rsidR="005376CC" w:rsidRPr="0013367D" w:rsidRDefault="005376CC" w:rsidP="005E3705">
            <w:pPr>
              <w:spacing w:before="0" w:after="0" w:line="240" w:lineRule="auto"/>
              <w:rPr>
                <w:rFonts w:ascii="Arial" w:hAnsi="Arial" w:cs="Arial"/>
                <w:iCs/>
                <w:sz w:val="18"/>
                <w:szCs w:val="18"/>
                <w:lang w:val="de-CH"/>
              </w:rPr>
            </w:pPr>
          </w:p>
        </w:tc>
        <w:tc>
          <w:tcPr>
            <w:tcW w:w="2190" w:type="pct"/>
            <w:shd w:val="clear" w:color="auto" w:fill="FFFFFF" w:themeFill="background1"/>
          </w:tcPr>
          <w:p w14:paraId="720108AA" w14:textId="77777777" w:rsidR="005376CC" w:rsidRPr="0013367D" w:rsidRDefault="005376CC" w:rsidP="005E3705">
            <w:pPr>
              <w:spacing w:before="0" w:after="0" w:line="240" w:lineRule="auto"/>
              <w:rPr>
                <w:rFonts w:ascii="Arial" w:hAnsi="Arial" w:cs="Arial"/>
                <w:iCs/>
                <w:sz w:val="18"/>
                <w:szCs w:val="18"/>
              </w:rPr>
            </w:pPr>
          </w:p>
        </w:tc>
        <w:tc>
          <w:tcPr>
            <w:tcW w:w="2190" w:type="pct"/>
            <w:shd w:val="clear" w:color="auto" w:fill="FFFFFF" w:themeFill="background1"/>
          </w:tcPr>
          <w:p w14:paraId="2CB664F5" w14:textId="77777777" w:rsidR="005376CC" w:rsidRPr="0013367D" w:rsidRDefault="005376CC" w:rsidP="005E3705">
            <w:pPr>
              <w:spacing w:before="0" w:after="0" w:line="240" w:lineRule="auto"/>
              <w:rPr>
                <w:rFonts w:ascii="Arial" w:hAnsi="Arial" w:cs="Arial"/>
                <w:iCs/>
                <w:sz w:val="18"/>
                <w:szCs w:val="18"/>
                <w:lang w:val="en-GB"/>
              </w:rPr>
            </w:pPr>
          </w:p>
        </w:tc>
      </w:tr>
      <w:bookmarkEnd w:id="1"/>
    </w:tbl>
    <w:p w14:paraId="11ABCE04" w14:textId="77777777" w:rsidR="002A51AB" w:rsidRPr="0013367D" w:rsidRDefault="002A51AB" w:rsidP="002E1240">
      <w:pPr>
        <w:spacing w:before="0" w:after="0" w:line="240" w:lineRule="auto"/>
        <w:jc w:val="both"/>
        <w:rPr>
          <w:rFonts w:ascii="Arial" w:hAnsi="Arial" w:cs="Arial"/>
          <w:color w:val="0072BC" w:themeColor="text2"/>
          <w:lang w:eastAsia="en-GB" w:bidi="ar-SA"/>
        </w:rPr>
      </w:pPr>
    </w:p>
    <w:p w14:paraId="401D67DD" w14:textId="44FF4FF9" w:rsidR="006042B7" w:rsidRPr="0013367D" w:rsidRDefault="006042B7" w:rsidP="002E1240">
      <w:pPr>
        <w:spacing w:before="0" w:after="0" w:line="240" w:lineRule="auto"/>
        <w:jc w:val="both"/>
        <w:rPr>
          <w:rFonts w:ascii="Arial" w:hAnsi="Arial" w:cs="Arial"/>
          <w:color w:val="0072BC" w:themeColor="text2"/>
          <w:lang w:val="fr-FR" w:eastAsia="en-GB" w:bidi="ar-SA"/>
        </w:rPr>
      </w:pPr>
      <w:r w:rsidRPr="0013367D">
        <w:rPr>
          <w:rFonts w:ascii="Arial" w:hAnsi="Arial" w:cs="Arial"/>
          <w:color w:val="0072BC" w:themeColor="text2"/>
          <w:lang w:val="fr-FR" w:bidi="fr-FR"/>
        </w:rPr>
        <w:t xml:space="preserve">L’opération doit déterminer des intervalles de contrôle et des points focaux, ainsi qu’un processus et des actions d’activation. </w:t>
      </w:r>
    </w:p>
    <w:p w14:paraId="5A6457D2" w14:textId="77777777" w:rsidR="005F448E" w:rsidRPr="0013367D" w:rsidRDefault="005F448E" w:rsidP="008F5725">
      <w:pPr>
        <w:spacing w:before="0" w:after="0"/>
        <w:rPr>
          <w:rFonts w:ascii="Arial" w:hAnsi="Arial" w:cs="Arial"/>
          <w:b/>
          <w:color w:val="000000"/>
          <w:sz w:val="22"/>
          <w:szCs w:val="22"/>
          <w:lang w:val="fr-FR"/>
        </w:rPr>
      </w:pPr>
    </w:p>
    <w:p w14:paraId="4E5B21BC" w14:textId="61FEAFB1" w:rsidR="001173B4" w:rsidRPr="0013367D" w:rsidRDefault="00D91775" w:rsidP="00F445B3">
      <w:pPr>
        <w:pStyle w:val="Heading1"/>
        <w:pBdr>
          <w:top w:val="single" w:sz="24" w:space="9" w:color="808080"/>
        </w:pBdr>
        <w:spacing w:before="0" w:line="240" w:lineRule="auto"/>
        <w:rPr>
          <w:rFonts w:ascii="Arial" w:hAnsi="Arial" w:cs="Arial"/>
          <w:b w:val="0"/>
          <w:bCs w:val="0"/>
          <w:lang w:val="fr-FR"/>
        </w:rPr>
      </w:pPr>
      <w:r w:rsidRPr="0013367D">
        <w:rPr>
          <w:rFonts w:ascii="Arial" w:hAnsi="Arial" w:cs="Arial"/>
          <w:lang w:val="fr-FR" w:bidi="fr-FR"/>
        </w:rPr>
        <w:t>4. Dispositions en matière de coordination</w:t>
      </w:r>
    </w:p>
    <w:p w14:paraId="3309A0C8" w14:textId="66652CFE" w:rsidR="00191580" w:rsidRPr="0013367D" w:rsidRDefault="00191580" w:rsidP="00F445B3">
      <w:pPr>
        <w:pStyle w:val="CustomHeading3"/>
        <w:numPr>
          <w:ilvl w:val="0"/>
          <w:numId w:val="0"/>
        </w:numPr>
        <w:spacing w:line="240" w:lineRule="auto"/>
        <w:ind w:left="1350" w:hanging="360"/>
        <w:jc w:val="both"/>
        <w:rPr>
          <w:lang w:val="fr-FR"/>
        </w:rPr>
      </w:pPr>
    </w:p>
    <w:p w14:paraId="5BBBA6A2" w14:textId="77777777" w:rsidR="00605D1F" w:rsidRPr="0013367D" w:rsidRDefault="00605D1F" w:rsidP="00605D1F">
      <w:pPr>
        <w:pStyle w:val="CustomHeading3"/>
        <w:numPr>
          <w:ilvl w:val="0"/>
          <w:numId w:val="0"/>
        </w:numPr>
        <w:spacing w:line="240" w:lineRule="auto"/>
        <w:jc w:val="both"/>
        <w:rPr>
          <w:sz w:val="20"/>
          <w:szCs w:val="20"/>
          <w:lang w:val="fr-FR"/>
        </w:rPr>
      </w:pPr>
      <w:r w:rsidRPr="0013367D">
        <w:rPr>
          <w:sz w:val="20"/>
          <w:lang w:val="fr-FR" w:bidi="fr-FR"/>
        </w:rPr>
        <w:t>Résumez les dispositions en matière de coordination nécessaires ou existantes (&lt; 600 mots) :</w:t>
      </w:r>
    </w:p>
    <w:p w14:paraId="48F48D90" w14:textId="77777777" w:rsidR="00605D1F" w:rsidRPr="0013367D" w:rsidRDefault="00605D1F" w:rsidP="00605D1F">
      <w:pPr>
        <w:pStyle w:val="CustomHeading3"/>
        <w:numPr>
          <w:ilvl w:val="0"/>
          <w:numId w:val="0"/>
        </w:numPr>
        <w:spacing w:line="240" w:lineRule="auto"/>
        <w:jc w:val="both"/>
        <w:rPr>
          <w:sz w:val="20"/>
          <w:szCs w:val="20"/>
          <w:lang w:val="fr-FR"/>
        </w:rPr>
      </w:pPr>
    </w:p>
    <w:p w14:paraId="68E798B0" w14:textId="77777777" w:rsidR="00605D1F" w:rsidRPr="0013367D" w:rsidRDefault="00605D1F" w:rsidP="00605D1F">
      <w:pPr>
        <w:pStyle w:val="ListParagraph"/>
        <w:numPr>
          <w:ilvl w:val="0"/>
          <w:numId w:val="41"/>
        </w:numPr>
        <w:spacing w:before="0" w:after="0"/>
        <w:jc w:val="both"/>
        <w:rPr>
          <w:rFonts w:ascii="Arial" w:hAnsi="Arial" w:cs="Arial"/>
          <w:b/>
          <w:bCs/>
        </w:rPr>
      </w:pPr>
      <w:r w:rsidRPr="0013367D">
        <w:rPr>
          <w:rFonts w:ascii="Arial" w:hAnsi="Arial" w:cs="Arial"/>
          <w:b/>
          <w:u w:val="single"/>
          <w:lang w:val="fr-FR" w:bidi="fr-FR"/>
        </w:rPr>
        <w:lastRenderedPageBreak/>
        <w:t>Coordination avec le gouvernement</w:t>
      </w:r>
    </w:p>
    <w:p w14:paraId="1021C09A" w14:textId="2C8D581F" w:rsidR="00605D1F" w:rsidRPr="0013367D" w:rsidRDefault="00605D1F" w:rsidP="00383114">
      <w:pPr>
        <w:pStyle w:val="ListParagraph"/>
        <w:spacing w:before="0" w:after="0"/>
        <w:ind w:left="360"/>
        <w:jc w:val="both"/>
        <w:rPr>
          <w:rFonts w:ascii="Arial" w:hAnsi="Arial" w:cs="Arial"/>
          <w:color w:val="0070C0"/>
          <w:lang w:val="fr-FR"/>
        </w:rPr>
      </w:pPr>
      <w:r w:rsidRPr="0013367D">
        <w:rPr>
          <w:rFonts w:ascii="Arial" w:hAnsi="Arial" w:cs="Arial"/>
          <w:color w:val="0070C0"/>
          <w:lang w:val="fr-FR" w:bidi="fr-FR"/>
        </w:rPr>
        <w:t>Incluez un aperçu de la capacité et du rôle attendu du gouvernement à un niveau national et local et de la coordination avec les autorités respectives (MCR ou système de clusters selon le contexte).</w:t>
      </w:r>
    </w:p>
    <w:p w14:paraId="79E6803A" w14:textId="77777777" w:rsidR="00605D1F" w:rsidRPr="0013367D" w:rsidRDefault="00605D1F" w:rsidP="00605D1F">
      <w:pPr>
        <w:pStyle w:val="ListParagraph"/>
        <w:numPr>
          <w:ilvl w:val="0"/>
          <w:numId w:val="41"/>
        </w:numPr>
        <w:spacing w:before="0" w:after="0"/>
        <w:jc w:val="both"/>
        <w:rPr>
          <w:rFonts w:ascii="Arial" w:hAnsi="Arial" w:cs="Arial"/>
          <w:b/>
          <w:bCs/>
          <w:color w:val="0072BC" w:themeColor="text2"/>
        </w:rPr>
      </w:pPr>
      <w:r w:rsidRPr="0013367D">
        <w:rPr>
          <w:rFonts w:ascii="Arial" w:hAnsi="Arial" w:cs="Arial"/>
          <w:b/>
          <w:u w:val="single"/>
          <w:lang w:val="fr-FR" w:bidi="fr-FR"/>
        </w:rPr>
        <w:t>Coordination inter-agence</w:t>
      </w:r>
    </w:p>
    <w:p w14:paraId="08FBE752" w14:textId="548CF2FA" w:rsidR="00605D1F" w:rsidRPr="0013367D" w:rsidRDefault="00605D1F" w:rsidP="00383114">
      <w:pPr>
        <w:pStyle w:val="ListParagraph"/>
        <w:spacing w:before="0" w:after="0"/>
        <w:ind w:left="360"/>
        <w:jc w:val="both"/>
        <w:rPr>
          <w:rFonts w:ascii="Arial" w:hAnsi="Arial" w:cs="Arial"/>
          <w:color w:val="0070C0"/>
          <w:lang w:val="fr-FR"/>
        </w:rPr>
      </w:pPr>
      <w:r w:rsidRPr="0013367D">
        <w:rPr>
          <w:rFonts w:ascii="Arial" w:hAnsi="Arial" w:cs="Arial"/>
          <w:color w:val="0070C0"/>
          <w:lang w:val="fr-FR" w:bidi="fr-FR"/>
        </w:rPr>
        <w:t xml:space="preserve">Décrivez brièvement la capacité et la préparation du système humanitaire. Dans le contexte des réfugiés, décrivez la structure générale du MCR. Dans le contexte des PDI, décrivez toute planification des contingences inter-agence menée par l’OCHA (modèle ERP) si elle existe déjà. Si les clusters ne sont pas encore activés, précisez tout plan prévu et la position du HCR en tant que chef de file du cluster. </w:t>
      </w:r>
    </w:p>
    <w:p w14:paraId="57710225" w14:textId="77777777" w:rsidR="00BC50FE" w:rsidRPr="0013367D" w:rsidRDefault="00605D1F" w:rsidP="00177F1A">
      <w:pPr>
        <w:pStyle w:val="ListParagraph"/>
        <w:numPr>
          <w:ilvl w:val="0"/>
          <w:numId w:val="41"/>
        </w:numPr>
        <w:spacing w:before="0" w:after="0"/>
        <w:jc w:val="both"/>
        <w:rPr>
          <w:rStyle w:val="normaltextrun"/>
          <w:rFonts w:ascii="Arial" w:hAnsi="Arial" w:cs="Arial"/>
          <w:b/>
          <w:bCs/>
          <w:color w:val="0072BC" w:themeColor="text2"/>
        </w:rPr>
      </w:pPr>
      <w:r w:rsidRPr="0013367D">
        <w:rPr>
          <w:rStyle w:val="normaltextrun"/>
          <w:rFonts w:ascii="Arial" w:hAnsi="Arial" w:cs="Arial"/>
          <w:b/>
          <w:u w:val="single"/>
          <w:shd w:val="clear" w:color="auto" w:fill="FFFFFF"/>
          <w:lang w:val="fr-FR" w:bidi="fr-FR"/>
        </w:rPr>
        <w:t>Coordination interne du HCR</w:t>
      </w:r>
    </w:p>
    <w:p w14:paraId="7DF697E7" w14:textId="4A82E62C" w:rsidR="002C06AA" w:rsidRPr="0013367D" w:rsidRDefault="00605D1F" w:rsidP="00383114">
      <w:pPr>
        <w:pStyle w:val="ListParagraph"/>
        <w:spacing w:before="0" w:after="0"/>
        <w:ind w:left="360"/>
        <w:jc w:val="both"/>
        <w:rPr>
          <w:rFonts w:ascii="Arial" w:hAnsi="Arial" w:cs="Arial"/>
          <w:b/>
          <w:bCs/>
          <w:color w:val="0072BC" w:themeColor="text2"/>
          <w:lang w:val="fr-FR"/>
        </w:rPr>
      </w:pPr>
      <w:r w:rsidRPr="0013367D">
        <w:rPr>
          <w:rFonts w:ascii="Arial" w:hAnsi="Arial" w:cs="Arial"/>
          <w:color w:val="0070C0"/>
          <w:lang w:val="fr-FR" w:bidi="fr-FR"/>
        </w:rPr>
        <w:t>Exposez les dispositions en matière de coordination interne du HCR (structures organisationnelles, création d’équipes multifonctionnelles et de rapports hiérarchiques, autres dispositions en matière de coordination interne).</w:t>
      </w:r>
    </w:p>
    <w:p w14:paraId="782E7FB6" w14:textId="2C2E8F44" w:rsidR="006622AB" w:rsidRPr="0013367D" w:rsidRDefault="007C0D35" w:rsidP="00EA3F64">
      <w:pPr>
        <w:pStyle w:val="Heading1"/>
        <w:spacing w:before="0" w:line="240" w:lineRule="auto"/>
        <w:rPr>
          <w:rFonts w:ascii="Arial" w:hAnsi="Arial" w:cs="Arial"/>
          <w:lang w:val="fr-FR"/>
        </w:rPr>
      </w:pPr>
      <w:r w:rsidRPr="0013367D">
        <w:rPr>
          <w:rFonts w:ascii="Arial" w:hAnsi="Arial" w:cs="Arial"/>
          <w:lang w:val="fr-FR" w:bidi="fr-FR"/>
        </w:rPr>
        <w:t>5. Stratégie de réponse, partenaires et budget</w:t>
      </w:r>
    </w:p>
    <w:p w14:paraId="2AE660A1" w14:textId="77777777" w:rsidR="006622AB" w:rsidRPr="0013367D" w:rsidRDefault="006622AB" w:rsidP="00F5294B">
      <w:pPr>
        <w:spacing w:before="0" w:after="0" w:line="240" w:lineRule="auto"/>
        <w:rPr>
          <w:rFonts w:ascii="Arial" w:hAnsi="Arial" w:cs="Arial"/>
          <w:b/>
          <w:sz w:val="22"/>
          <w:szCs w:val="22"/>
          <w:lang w:val="fr-FR"/>
        </w:rPr>
      </w:pPr>
    </w:p>
    <w:p w14:paraId="09E8DF91" w14:textId="77777777" w:rsidR="00347680" w:rsidRPr="0013367D" w:rsidRDefault="00347680" w:rsidP="00347680">
      <w:pPr>
        <w:spacing w:before="0" w:after="0" w:line="240" w:lineRule="auto"/>
        <w:rPr>
          <w:rFonts w:ascii="Arial" w:hAnsi="Arial" w:cs="Arial"/>
          <w:color w:val="0070C0"/>
          <w:lang w:val="fr-FR"/>
        </w:rPr>
      </w:pPr>
      <w:r w:rsidRPr="0013367D">
        <w:rPr>
          <w:rFonts w:ascii="Arial" w:hAnsi="Arial" w:cs="Arial"/>
          <w:b/>
          <w:sz w:val="22"/>
          <w:lang w:val="fr-FR" w:bidi="fr-FR"/>
        </w:rPr>
        <w:t xml:space="preserve">1) Stratégie de réponse générale </w:t>
      </w:r>
      <w:r w:rsidRPr="0013367D">
        <w:rPr>
          <w:rFonts w:ascii="Arial" w:hAnsi="Arial" w:cs="Arial"/>
          <w:color w:val="0070C0"/>
          <w:lang w:val="fr-FR" w:bidi="fr-FR"/>
        </w:rPr>
        <w:t>(&lt; 1 200 mots)</w:t>
      </w:r>
    </w:p>
    <w:p w14:paraId="45D57499" w14:textId="77777777" w:rsidR="00347680" w:rsidRPr="0013367D" w:rsidRDefault="00347680" w:rsidP="00347680">
      <w:pPr>
        <w:spacing w:before="0" w:after="0" w:line="240" w:lineRule="auto"/>
        <w:jc w:val="both"/>
        <w:rPr>
          <w:rFonts w:ascii="Arial" w:hAnsi="Arial" w:cs="Arial"/>
          <w:iCs/>
          <w:color w:val="0070C0"/>
          <w:lang w:val="fr-FR"/>
        </w:rPr>
      </w:pPr>
    </w:p>
    <w:p w14:paraId="28E6F0E4" w14:textId="45B48D0B" w:rsidR="00347680" w:rsidRPr="0013367D" w:rsidRDefault="00347680" w:rsidP="00347680">
      <w:pPr>
        <w:spacing w:before="0" w:after="0" w:line="240" w:lineRule="auto"/>
        <w:jc w:val="both"/>
        <w:rPr>
          <w:rFonts w:ascii="Arial" w:hAnsi="Arial" w:cs="Arial"/>
          <w:color w:val="0070C0"/>
          <w:lang w:val="fr-FR"/>
        </w:rPr>
      </w:pPr>
      <w:r w:rsidRPr="0013367D">
        <w:rPr>
          <w:rFonts w:ascii="Arial" w:hAnsi="Arial" w:cs="Arial"/>
          <w:color w:val="0070C0"/>
          <w:lang w:val="fr-FR" w:bidi="fr-FR"/>
        </w:rPr>
        <w:t>Décrivez une stratégie de réponse spécifique au contexte décrivant l’approche la plus atteignable pour garantir la protection des personnes relevant du mandat du HCR et fondée sur les principes directeurs de la politique en matière de préparation et de réponse aux situations d'urgence. Les questions de base sur la stratégie auxquelles il faut répondre dans cette section peuvent porter sur les sujets suivants, mais ne s’y limitent pas :</w:t>
      </w:r>
    </w:p>
    <w:p w14:paraId="46392E90" w14:textId="660B21E7" w:rsidR="00347680" w:rsidRPr="0013367D" w:rsidRDefault="00347680" w:rsidP="0085359D">
      <w:pPr>
        <w:pStyle w:val="CustomHeading3"/>
        <w:numPr>
          <w:ilvl w:val="0"/>
          <w:numId w:val="37"/>
        </w:numPr>
        <w:spacing w:line="240" w:lineRule="auto"/>
        <w:jc w:val="both"/>
        <w:rPr>
          <w:sz w:val="20"/>
          <w:szCs w:val="20"/>
          <w:lang w:val="fr-FR"/>
        </w:rPr>
      </w:pPr>
      <w:r w:rsidRPr="0013367D">
        <w:rPr>
          <w:sz w:val="20"/>
          <w:lang w:val="fr-FR" w:bidi="fr-FR"/>
        </w:rPr>
        <w:t>L’accès au territoire et à l’asile (y compris la surveillance des frontières) et l’aspect civil de l’asile, plus particulièrement pour les situations des réfugiés, la liberté de circulation</w:t>
      </w:r>
    </w:p>
    <w:p w14:paraId="15D53C71" w14:textId="0AADE781" w:rsidR="00347680" w:rsidRPr="0013367D" w:rsidRDefault="7DB4D7D5" w:rsidP="00347680">
      <w:pPr>
        <w:pStyle w:val="CustomHeading3"/>
        <w:numPr>
          <w:ilvl w:val="0"/>
          <w:numId w:val="37"/>
        </w:numPr>
        <w:spacing w:line="240" w:lineRule="auto"/>
        <w:jc w:val="both"/>
        <w:rPr>
          <w:sz w:val="20"/>
          <w:szCs w:val="20"/>
          <w:lang w:val="fr-FR"/>
        </w:rPr>
      </w:pPr>
      <w:r w:rsidRPr="0013367D">
        <w:rPr>
          <w:sz w:val="20"/>
          <w:lang w:val="fr-FR" w:bidi="fr-FR"/>
        </w:rPr>
        <w:t>La mise en place d’enregistrements ou d’inscriptions d’urgence (dont la biométrie) et d’une gestion des données démographiques ou autre profilage démographique</w:t>
      </w:r>
    </w:p>
    <w:p w14:paraId="4C96E57A" w14:textId="5F5FC0EC" w:rsidR="00475211" w:rsidRPr="0013367D" w:rsidRDefault="00475211" w:rsidP="00475211">
      <w:pPr>
        <w:pStyle w:val="CustomHeading3"/>
        <w:numPr>
          <w:ilvl w:val="0"/>
          <w:numId w:val="37"/>
        </w:numPr>
        <w:spacing w:line="240" w:lineRule="auto"/>
        <w:jc w:val="both"/>
        <w:rPr>
          <w:sz w:val="20"/>
          <w:szCs w:val="20"/>
          <w:lang w:val="fr-FR"/>
        </w:rPr>
      </w:pPr>
      <w:r w:rsidRPr="0013367D">
        <w:rPr>
          <w:sz w:val="20"/>
          <w:lang w:val="fr-FR" w:bidi="fr-FR"/>
        </w:rPr>
        <w:t>L’appui à la gestion de l’information : p. ex., le type d’informations et d’analyse requis pour informer la réponse d’urgence, les activités prévues qui exigent un appui à la gestion de l’information et les besoins en capacités respectifs, dont ceux pour les secteurs/clusters.</w:t>
      </w:r>
    </w:p>
    <w:p w14:paraId="24A65B77" w14:textId="6D7B834D" w:rsidR="001C4BE0" w:rsidRPr="0013367D" w:rsidRDefault="7DB4D7D5" w:rsidP="00347680">
      <w:pPr>
        <w:pStyle w:val="CustomHeading3"/>
        <w:numPr>
          <w:ilvl w:val="0"/>
          <w:numId w:val="37"/>
        </w:numPr>
        <w:spacing w:line="240" w:lineRule="auto"/>
        <w:jc w:val="both"/>
        <w:rPr>
          <w:sz w:val="20"/>
          <w:szCs w:val="20"/>
          <w:lang w:val="fr-FR"/>
        </w:rPr>
      </w:pPr>
      <w:r w:rsidRPr="0013367D">
        <w:rPr>
          <w:sz w:val="20"/>
          <w:lang w:val="fr-FR" w:bidi="fr-FR"/>
        </w:rPr>
        <w:t xml:space="preserve">Les évaluations des besoins, suivi de la protection et des approches de protection communautaires </w:t>
      </w:r>
    </w:p>
    <w:p w14:paraId="36691DF4" w14:textId="7199F618" w:rsidR="005A0DDA" w:rsidRPr="0013367D" w:rsidRDefault="005A0DDA" w:rsidP="005A0DDA">
      <w:pPr>
        <w:pStyle w:val="CustomHeading3"/>
        <w:numPr>
          <w:ilvl w:val="0"/>
          <w:numId w:val="37"/>
        </w:numPr>
        <w:spacing w:line="240" w:lineRule="auto"/>
        <w:jc w:val="both"/>
        <w:rPr>
          <w:sz w:val="20"/>
          <w:szCs w:val="20"/>
          <w:lang w:val="fr-FR"/>
        </w:rPr>
      </w:pPr>
      <w:r w:rsidRPr="0013367D">
        <w:rPr>
          <w:sz w:val="20"/>
          <w:lang w:val="fr-FR" w:bidi="fr-FR"/>
        </w:rPr>
        <w:t>La responsabilité envers les personnes affectées (AAP) (dont la communication avec les communautés)</w:t>
      </w:r>
    </w:p>
    <w:p w14:paraId="1863F2CC" w14:textId="34DBBF96" w:rsidR="00347680" w:rsidRPr="0013367D" w:rsidRDefault="00347680" w:rsidP="00347680">
      <w:pPr>
        <w:pStyle w:val="CustomHeading3"/>
        <w:numPr>
          <w:ilvl w:val="0"/>
          <w:numId w:val="37"/>
        </w:numPr>
        <w:spacing w:line="240" w:lineRule="auto"/>
        <w:jc w:val="both"/>
        <w:rPr>
          <w:sz w:val="20"/>
          <w:szCs w:val="20"/>
          <w:lang w:val="fr-FR"/>
        </w:rPr>
      </w:pPr>
      <w:r w:rsidRPr="0013367D">
        <w:rPr>
          <w:sz w:val="20"/>
          <w:lang w:val="fr-FR" w:bidi="fr-FR"/>
        </w:rPr>
        <w:t>La protection contre l’exploitation et les abus sexuels (PSEA)</w:t>
      </w:r>
    </w:p>
    <w:p w14:paraId="3EB43677" w14:textId="3E981CBB" w:rsidR="00347680" w:rsidRPr="0013367D" w:rsidRDefault="05ABF98F" w:rsidP="0044787C">
      <w:pPr>
        <w:pStyle w:val="CustomHeading3"/>
        <w:numPr>
          <w:ilvl w:val="0"/>
          <w:numId w:val="37"/>
        </w:numPr>
        <w:spacing w:line="240" w:lineRule="auto"/>
        <w:jc w:val="both"/>
        <w:rPr>
          <w:sz w:val="20"/>
          <w:szCs w:val="20"/>
          <w:lang w:val="fr-FR"/>
        </w:rPr>
      </w:pPr>
      <w:r w:rsidRPr="0013367D">
        <w:rPr>
          <w:sz w:val="20"/>
          <w:lang w:val="fr-FR" w:bidi="fr-FR"/>
        </w:rPr>
        <w:t>La stratégie de prévention, d’atténuation et de réponse à la violence basée sur le genre, les services de protection de l’enfance, l’identification et le soutien de personnes présentant des besoins particuliers.</w:t>
      </w:r>
    </w:p>
    <w:p w14:paraId="0916A9CF" w14:textId="2EE87E94" w:rsidR="00BE7B96" w:rsidRPr="0013367D" w:rsidRDefault="00347680" w:rsidP="00347680">
      <w:pPr>
        <w:pStyle w:val="CustomHeading3"/>
        <w:numPr>
          <w:ilvl w:val="0"/>
          <w:numId w:val="37"/>
        </w:numPr>
        <w:spacing w:line="240" w:lineRule="auto"/>
        <w:jc w:val="both"/>
        <w:rPr>
          <w:strike/>
          <w:sz w:val="20"/>
          <w:szCs w:val="20"/>
          <w:lang w:val="fr-FR"/>
        </w:rPr>
      </w:pPr>
      <w:r w:rsidRPr="0013367D">
        <w:rPr>
          <w:sz w:val="20"/>
          <w:lang w:val="fr-FR" w:bidi="fr-FR"/>
        </w:rPr>
        <w:t xml:space="preserve">Dans le contexte des PDI : y compris le suivi de la protection, les services de protection, la contribution à la protection de l’enfance et aux actions contre la violence basée sur le genre et le rôle de coordination. </w:t>
      </w:r>
    </w:p>
    <w:p w14:paraId="15631384" w14:textId="70ACD57D" w:rsidR="00347680" w:rsidRPr="0013367D" w:rsidRDefault="0025105C" w:rsidP="00E13DAB">
      <w:pPr>
        <w:pStyle w:val="CustomHeading4"/>
        <w:numPr>
          <w:ilvl w:val="0"/>
          <w:numId w:val="37"/>
        </w:numPr>
        <w:spacing w:line="240" w:lineRule="auto"/>
        <w:rPr>
          <w:sz w:val="20"/>
          <w:szCs w:val="20"/>
          <w:lang w:val="fr-FR"/>
        </w:rPr>
      </w:pPr>
      <w:r w:rsidRPr="0013367D">
        <w:rPr>
          <w:sz w:val="20"/>
          <w:lang w:val="fr-FR" w:bidi="fr-FR"/>
        </w:rPr>
        <w:t>Dans le contexte des PDI : Les zones d’intervention prévues par le HCR (abris, NFI et CCCM)</w:t>
      </w:r>
    </w:p>
    <w:p w14:paraId="64984C28" w14:textId="077482B1" w:rsidR="00347680" w:rsidRPr="0013367D" w:rsidRDefault="00347680" w:rsidP="00347680">
      <w:pPr>
        <w:pStyle w:val="CustomHeading4"/>
        <w:numPr>
          <w:ilvl w:val="0"/>
          <w:numId w:val="37"/>
        </w:numPr>
        <w:spacing w:line="240" w:lineRule="auto"/>
        <w:jc w:val="both"/>
        <w:rPr>
          <w:sz w:val="20"/>
          <w:szCs w:val="20"/>
          <w:lang w:val="fr-FR"/>
        </w:rPr>
      </w:pPr>
      <w:r w:rsidRPr="0013367D">
        <w:rPr>
          <w:sz w:val="20"/>
          <w:lang w:val="fr-FR" w:bidi="fr-FR"/>
        </w:rPr>
        <w:t>Les modalités d'hébergement et d'installation (lieux urbains/ruraux dispersés, camps, centres de transit, logements collectifs)</w:t>
      </w:r>
    </w:p>
    <w:p w14:paraId="41AE9111" w14:textId="08EADA21" w:rsidR="00347680" w:rsidRPr="0013367D" w:rsidRDefault="00347680" w:rsidP="00347680">
      <w:pPr>
        <w:pStyle w:val="CustomHeading4"/>
        <w:numPr>
          <w:ilvl w:val="0"/>
          <w:numId w:val="37"/>
        </w:numPr>
        <w:spacing w:line="240" w:lineRule="auto"/>
        <w:jc w:val="both"/>
        <w:rPr>
          <w:sz w:val="20"/>
          <w:szCs w:val="20"/>
          <w:lang w:val="fr-FR"/>
        </w:rPr>
      </w:pPr>
      <w:r w:rsidRPr="0013367D">
        <w:rPr>
          <w:sz w:val="20"/>
          <w:lang w:val="fr-FR" w:bidi="fr-FR"/>
        </w:rPr>
        <w:t>La prestation de services : quels services doivent être fournis aux différentes phases (points d’entrée, gares, lieu de transit, installations) et à qui (réfugiés, communauté d’accueil, PDI)</w:t>
      </w:r>
    </w:p>
    <w:p w14:paraId="6BDBD155" w14:textId="0DFC86F5" w:rsidR="006D1E32" w:rsidRPr="0013367D" w:rsidRDefault="00347680" w:rsidP="006D1E32">
      <w:pPr>
        <w:pStyle w:val="CustomHeading4"/>
        <w:numPr>
          <w:ilvl w:val="0"/>
          <w:numId w:val="37"/>
        </w:numPr>
        <w:spacing w:line="240" w:lineRule="auto"/>
        <w:jc w:val="both"/>
        <w:rPr>
          <w:sz w:val="20"/>
          <w:szCs w:val="20"/>
          <w:lang w:val="fr-FR"/>
        </w:rPr>
      </w:pPr>
      <w:r w:rsidRPr="0013367D">
        <w:rPr>
          <w:sz w:val="20"/>
          <w:lang w:val="fr-FR" w:bidi="fr-FR"/>
        </w:rPr>
        <w:t>Les modalités de mise en œuvre : mise en œuvre directe ou par le biais de partenaires, fournitures de biens/services</w:t>
      </w:r>
    </w:p>
    <w:p w14:paraId="3635DE97" w14:textId="001FA0A0" w:rsidR="006D1E32" w:rsidRPr="0013367D" w:rsidRDefault="006D1E32" w:rsidP="00475211">
      <w:pPr>
        <w:pStyle w:val="CustomHeading4"/>
        <w:numPr>
          <w:ilvl w:val="0"/>
          <w:numId w:val="37"/>
        </w:numPr>
        <w:spacing w:line="240" w:lineRule="auto"/>
        <w:jc w:val="both"/>
        <w:rPr>
          <w:sz w:val="20"/>
          <w:szCs w:val="20"/>
          <w:lang w:val="fr-FR"/>
        </w:rPr>
      </w:pPr>
      <w:r w:rsidRPr="0013367D">
        <w:rPr>
          <w:sz w:val="20"/>
          <w:lang w:val="fr-FR" w:bidi="fr-FR"/>
        </w:rPr>
        <w:t>Évaluez la viabilité d’une assistance en espèces comme forme d’acheminement de l’assistance, indiquez les approches et initiatives inter-agences, décrivez la stratégie du HCR en matière d’assistance en espèces, énumérez les mesures d’atténuation des risques pour la protection dans le cadre d’une assistance en espèces.</w:t>
      </w:r>
    </w:p>
    <w:p w14:paraId="5CF17A96" w14:textId="72F0B446" w:rsidR="00347680" w:rsidRPr="0013367D" w:rsidRDefault="00347680" w:rsidP="00347680">
      <w:pPr>
        <w:pStyle w:val="CustomHeading4"/>
        <w:numPr>
          <w:ilvl w:val="0"/>
          <w:numId w:val="37"/>
        </w:numPr>
        <w:spacing w:line="240" w:lineRule="auto"/>
        <w:jc w:val="both"/>
        <w:rPr>
          <w:sz w:val="20"/>
          <w:szCs w:val="20"/>
          <w:lang w:val="fr-FR"/>
        </w:rPr>
      </w:pPr>
      <w:r w:rsidRPr="0013367D">
        <w:rPr>
          <w:sz w:val="20"/>
          <w:lang w:val="fr-FR" w:bidi="fr-FR"/>
        </w:rPr>
        <w:t>La responsabilité des États et la complémentarité humanitaire : en considérant les capacités nationales et le contexte, quels sont les secteurs/clusters d'assistance prioritaires pour combler les lacunes ? Soulignez les principales préoccupations transversales en matière de protection pour tous les secteurs/clusters</w:t>
      </w:r>
    </w:p>
    <w:p w14:paraId="36F8B71E" w14:textId="77777777" w:rsidR="00347680" w:rsidRPr="0013367D" w:rsidRDefault="00347680" w:rsidP="00347680">
      <w:pPr>
        <w:pStyle w:val="CustomHeading4"/>
        <w:numPr>
          <w:ilvl w:val="0"/>
          <w:numId w:val="37"/>
        </w:numPr>
        <w:spacing w:line="240" w:lineRule="auto"/>
        <w:jc w:val="both"/>
        <w:rPr>
          <w:sz w:val="20"/>
          <w:szCs w:val="20"/>
          <w:lang w:val="fr-FR"/>
        </w:rPr>
      </w:pPr>
      <w:r w:rsidRPr="0013367D">
        <w:rPr>
          <w:sz w:val="20"/>
          <w:lang w:val="fr-FR" w:bidi="fr-FR"/>
        </w:rPr>
        <w:lastRenderedPageBreak/>
        <w:t xml:space="preserve">Le cas échéant, flux de population mixtes - comment les ressortissants de pays tiers et les personnes rapatriées seront-ils assistés ?  </w:t>
      </w:r>
    </w:p>
    <w:p w14:paraId="7E95BF94" w14:textId="77777777" w:rsidR="00347680" w:rsidRPr="0013367D" w:rsidRDefault="00347680" w:rsidP="00347680">
      <w:pPr>
        <w:pStyle w:val="CustomHeading4"/>
        <w:numPr>
          <w:ilvl w:val="0"/>
          <w:numId w:val="37"/>
        </w:numPr>
        <w:spacing w:line="240" w:lineRule="auto"/>
        <w:jc w:val="both"/>
        <w:rPr>
          <w:sz w:val="20"/>
          <w:szCs w:val="20"/>
        </w:rPr>
      </w:pPr>
      <w:r w:rsidRPr="0013367D">
        <w:rPr>
          <w:sz w:val="20"/>
          <w:lang w:val="fr-FR" w:bidi="fr-FR"/>
        </w:rPr>
        <w:t>La durabilité environnementale et les considérations climatiques : comment la durabilité environnementale est-elle intégrée dans la réponse pour minimiser l'empreinte écologique ? Les considérations climatiques sont-elles intégrées dans la réponse ?</w:t>
      </w:r>
    </w:p>
    <w:p w14:paraId="51E38E1F" w14:textId="468BA634" w:rsidR="00347680" w:rsidRPr="0013367D" w:rsidRDefault="00347680" w:rsidP="00347680">
      <w:pPr>
        <w:pStyle w:val="CustomHeading3"/>
        <w:numPr>
          <w:ilvl w:val="0"/>
          <w:numId w:val="37"/>
        </w:numPr>
        <w:spacing w:line="240" w:lineRule="auto"/>
        <w:jc w:val="both"/>
        <w:rPr>
          <w:sz w:val="20"/>
          <w:szCs w:val="20"/>
          <w:lang w:val="fr-FR"/>
        </w:rPr>
      </w:pPr>
      <w:r w:rsidRPr="0013367D">
        <w:rPr>
          <w:sz w:val="20"/>
          <w:lang w:val="fr-FR" w:bidi="fr-FR"/>
        </w:rPr>
        <w:t>L’achat et l’approvisionnement : p. ex., stratégie d’achat, gestion de la logistique, emplacements des entrepôts, accessibilité et problèmes ayant un impact sur l'aide humanitaire, modalités de distribution</w:t>
      </w:r>
    </w:p>
    <w:p w14:paraId="21D010C2" w14:textId="7673F75F" w:rsidR="00347680" w:rsidRPr="0013367D" w:rsidRDefault="00347680" w:rsidP="00347680">
      <w:pPr>
        <w:pStyle w:val="CustomHeading4"/>
        <w:numPr>
          <w:ilvl w:val="0"/>
          <w:numId w:val="37"/>
        </w:numPr>
        <w:spacing w:line="240" w:lineRule="auto"/>
        <w:jc w:val="both"/>
        <w:rPr>
          <w:sz w:val="20"/>
          <w:szCs w:val="20"/>
          <w:lang w:val="fr-FR"/>
        </w:rPr>
      </w:pPr>
      <w:r w:rsidRPr="0013367D">
        <w:rPr>
          <w:sz w:val="20"/>
          <w:lang w:val="fr-FR" w:bidi="fr-FR"/>
        </w:rPr>
        <w:t>La sûreté et la sécurité du personnel : décrivez le contexte de sûreté et de sécurité des travailleurs humanitaires dans la zone opérationnelle, principales recommandations de mesures d’atténuation et « devoir de protection »</w:t>
      </w:r>
    </w:p>
    <w:p w14:paraId="461F9F9E" w14:textId="59E5F996" w:rsidR="00347680" w:rsidRPr="0013367D" w:rsidRDefault="00347680" w:rsidP="00347680">
      <w:pPr>
        <w:pStyle w:val="CustomHeading3"/>
        <w:numPr>
          <w:ilvl w:val="0"/>
          <w:numId w:val="37"/>
        </w:numPr>
        <w:spacing w:line="240" w:lineRule="auto"/>
        <w:jc w:val="both"/>
        <w:rPr>
          <w:sz w:val="20"/>
          <w:szCs w:val="20"/>
          <w:lang w:val="fr-FR"/>
        </w:rPr>
      </w:pPr>
      <w:r w:rsidRPr="0013367D">
        <w:rPr>
          <w:sz w:val="20"/>
          <w:lang w:val="fr-FR" w:bidi="fr-FR"/>
        </w:rPr>
        <w:t>Les services IT et ressources matérielles : p. ex., contexte IT, ressources nécessaires pour garantir l’efficacité des prestations et de la collaboration dans le domaine IT</w:t>
      </w:r>
    </w:p>
    <w:p w14:paraId="6CDDC958" w14:textId="3A9A18FC" w:rsidR="00347680" w:rsidRPr="0013367D" w:rsidRDefault="00347680" w:rsidP="00347680">
      <w:pPr>
        <w:pStyle w:val="CustomHeading3"/>
        <w:numPr>
          <w:ilvl w:val="0"/>
          <w:numId w:val="37"/>
        </w:numPr>
        <w:spacing w:line="240" w:lineRule="auto"/>
        <w:jc w:val="both"/>
        <w:rPr>
          <w:sz w:val="20"/>
          <w:szCs w:val="20"/>
          <w:lang w:val="fr-FR"/>
        </w:rPr>
      </w:pPr>
      <w:r w:rsidRPr="0013367D">
        <w:rPr>
          <w:sz w:val="20"/>
          <w:lang w:val="fr-FR" w:bidi="fr-FR"/>
        </w:rPr>
        <w:t xml:space="preserve">La stratégie en matière d’administration et de ressources humaines/demande de déploiements : p. ex., la structure actuelle des opérations du HCR, y compris sa présence dans la ou les zones potentiellement touchées et les plans pour étendre la présence/les bureaux du HCR pour les réponses d’urgence, toute demande immédiate de personnel/déploiement supplémentaires et les profiles de personnes prioritaires. </w:t>
      </w:r>
    </w:p>
    <w:p w14:paraId="13823387" w14:textId="58A17715" w:rsidR="00347680" w:rsidRPr="0013367D" w:rsidRDefault="00347680" w:rsidP="00347680">
      <w:pPr>
        <w:pStyle w:val="CustomHeading3"/>
        <w:numPr>
          <w:ilvl w:val="0"/>
          <w:numId w:val="37"/>
        </w:numPr>
        <w:spacing w:line="240" w:lineRule="auto"/>
        <w:jc w:val="both"/>
        <w:rPr>
          <w:sz w:val="20"/>
          <w:szCs w:val="20"/>
          <w:lang w:val="fr-FR"/>
        </w:rPr>
      </w:pPr>
      <w:r w:rsidRPr="0013367D">
        <w:rPr>
          <w:sz w:val="20"/>
          <w:lang w:val="fr-FR" w:bidi="fr-FR"/>
        </w:rPr>
        <w:t>Communication et IP : La stratégie en matière de communication et d'informations publiques du HCR en relation avec la réponse opérationnelle et en tant que chef de file du secteur/cluster.</w:t>
      </w:r>
    </w:p>
    <w:p w14:paraId="04FF6D95" w14:textId="45624ED9" w:rsidR="00347680" w:rsidRPr="0013367D" w:rsidRDefault="00347680" w:rsidP="00347680">
      <w:pPr>
        <w:pStyle w:val="CustomHeading4"/>
        <w:numPr>
          <w:ilvl w:val="0"/>
          <w:numId w:val="37"/>
        </w:numPr>
        <w:spacing w:line="240" w:lineRule="auto"/>
        <w:jc w:val="both"/>
        <w:rPr>
          <w:sz w:val="20"/>
          <w:szCs w:val="20"/>
          <w:lang w:val="fr-FR"/>
        </w:rPr>
      </w:pPr>
      <w:r w:rsidRPr="0013367D">
        <w:rPr>
          <w:sz w:val="20"/>
          <w:lang w:val="fr-FR" w:bidi="fr-FR"/>
        </w:rPr>
        <w:t>Stratégie en matière de mobilisation des ressources (en fonction du RCM ou d’une approche inter-agence)</w:t>
      </w:r>
    </w:p>
    <w:p w14:paraId="5D9C9A9B" w14:textId="031A089A" w:rsidR="0044787C" w:rsidRPr="0013367D" w:rsidRDefault="0044787C" w:rsidP="00686C92">
      <w:pPr>
        <w:pStyle w:val="CustomHeading3"/>
        <w:numPr>
          <w:ilvl w:val="0"/>
          <w:numId w:val="37"/>
        </w:numPr>
        <w:spacing w:line="240" w:lineRule="auto"/>
        <w:jc w:val="both"/>
        <w:rPr>
          <w:rStyle w:val="normaltextrun"/>
          <w:sz w:val="20"/>
          <w:szCs w:val="20"/>
          <w:lang w:val="fr-FR"/>
        </w:rPr>
      </w:pPr>
      <w:r w:rsidRPr="0013367D">
        <w:rPr>
          <w:sz w:val="20"/>
          <w:lang w:val="fr-FR" w:bidi="fr-FR"/>
        </w:rPr>
        <w:t>Décrivez comment la stratégie contribue à des solutions durables</w:t>
      </w:r>
    </w:p>
    <w:p w14:paraId="09D7DEF5" w14:textId="278C6E25" w:rsidR="00686C92" w:rsidRPr="0013367D" w:rsidRDefault="00686C92" w:rsidP="00686C92">
      <w:pPr>
        <w:pStyle w:val="CustomHeading3"/>
        <w:numPr>
          <w:ilvl w:val="0"/>
          <w:numId w:val="37"/>
        </w:numPr>
        <w:spacing w:line="240" w:lineRule="auto"/>
        <w:jc w:val="both"/>
        <w:rPr>
          <w:sz w:val="20"/>
          <w:szCs w:val="20"/>
          <w:lang w:val="fr-FR"/>
        </w:rPr>
      </w:pPr>
      <w:r w:rsidRPr="0013367D">
        <w:rPr>
          <w:rStyle w:val="normaltextrun"/>
          <w:sz w:val="20"/>
          <w:shd w:val="clear" w:color="auto" w:fill="FFFFFF"/>
          <w:lang w:val="fr-FR" w:bidi="fr-FR"/>
        </w:rPr>
        <w:t>Décrivez les contraintes de la réponse et les stratégies pour y faire face et les atténuer (</w:t>
      </w:r>
      <w:r w:rsidRPr="0013367D">
        <w:rPr>
          <w:sz w:val="20"/>
          <w:lang w:val="fr-FR" w:bidi="fr-FR"/>
        </w:rPr>
        <w:t>y compris l'insécurité, d'autres types de contraintes en matière d'accès humanitaire, le transport et les défis logistiques, les obstacles administratifs ou bureaucratiques)</w:t>
      </w:r>
    </w:p>
    <w:p w14:paraId="201CBEFE" w14:textId="77777777" w:rsidR="00686C92" w:rsidRPr="0013367D" w:rsidRDefault="00686C92" w:rsidP="00173A73">
      <w:pPr>
        <w:pStyle w:val="CustomHeading3"/>
        <w:numPr>
          <w:ilvl w:val="0"/>
          <w:numId w:val="0"/>
        </w:numPr>
        <w:spacing w:line="240" w:lineRule="auto"/>
        <w:ind w:left="360"/>
        <w:jc w:val="both"/>
        <w:rPr>
          <w:sz w:val="20"/>
          <w:szCs w:val="20"/>
          <w:lang w:val="fr-FR"/>
        </w:rPr>
      </w:pPr>
    </w:p>
    <w:p w14:paraId="3196E0AC" w14:textId="77777777" w:rsidR="00950E91" w:rsidRPr="0013367D" w:rsidRDefault="00950E91" w:rsidP="00347680">
      <w:pPr>
        <w:pStyle w:val="CustomHeading2"/>
        <w:numPr>
          <w:ilvl w:val="0"/>
          <w:numId w:val="0"/>
        </w:numPr>
        <w:spacing w:line="240" w:lineRule="auto"/>
        <w:rPr>
          <w:lang w:val="fr-FR"/>
        </w:rPr>
        <w:sectPr w:rsidR="00950E91" w:rsidRPr="0013367D" w:rsidSect="00531EE1">
          <w:headerReference w:type="default" r:id="rId12"/>
          <w:footerReference w:type="even" r:id="rId13"/>
          <w:footerReference w:type="default" r:id="rId14"/>
          <w:pgSz w:w="11907" w:h="16839" w:code="9"/>
          <w:pgMar w:top="1304" w:right="1467" w:bottom="1304" w:left="1440" w:header="720" w:footer="720" w:gutter="0"/>
          <w:cols w:space="720"/>
          <w:docGrid w:linePitch="360"/>
        </w:sectPr>
      </w:pPr>
    </w:p>
    <w:p w14:paraId="57F28C42" w14:textId="21445886" w:rsidR="00191580" w:rsidRPr="0013367D" w:rsidRDefault="004B009C" w:rsidP="004B009C">
      <w:pPr>
        <w:pStyle w:val="CustomHeading2"/>
        <w:numPr>
          <w:ilvl w:val="0"/>
          <w:numId w:val="0"/>
        </w:numPr>
        <w:spacing w:line="240" w:lineRule="auto"/>
        <w:ind w:left="720" w:hanging="720"/>
      </w:pPr>
      <w:r w:rsidRPr="0013367D">
        <w:rPr>
          <w:lang w:val="fr-FR" w:bidi="fr-FR"/>
        </w:rPr>
        <w:lastRenderedPageBreak/>
        <w:t>2) Partenaires et budget</w:t>
      </w:r>
    </w:p>
    <w:p w14:paraId="0EFBAC67" w14:textId="77777777" w:rsidR="00191580" w:rsidRPr="0013367D" w:rsidRDefault="00191580" w:rsidP="00191580">
      <w:pPr>
        <w:pStyle w:val="CustomHeading2"/>
        <w:numPr>
          <w:ilvl w:val="0"/>
          <w:numId w:val="0"/>
        </w:numPr>
        <w:spacing w:line="240" w:lineRule="auto"/>
        <w:ind w:left="720"/>
      </w:pPr>
    </w:p>
    <w:p w14:paraId="68119886" w14:textId="1E2457D8" w:rsidR="00191580" w:rsidRPr="0013367D" w:rsidRDefault="00191580" w:rsidP="00191580">
      <w:pPr>
        <w:pStyle w:val="CustomHeading3"/>
        <w:spacing w:line="240" w:lineRule="auto"/>
        <w:ind w:left="426" w:hanging="426"/>
        <w:jc w:val="both"/>
        <w:rPr>
          <w:sz w:val="20"/>
          <w:szCs w:val="20"/>
          <w:lang w:val="fr-FR"/>
        </w:rPr>
      </w:pPr>
      <w:r w:rsidRPr="0013367D">
        <w:rPr>
          <w:sz w:val="20"/>
          <w:lang w:val="fr-FR" w:bidi="fr-FR"/>
        </w:rPr>
        <w:t>Résumez les principales réponses spécifiques aux secteurs/clusters dans le tableau (détails à annexer).</w:t>
      </w:r>
    </w:p>
    <w:p w14:paraId="061533DC" w14:textId="437D733F" w:rsidR="00191580" w:rsidRPr="0013367D" w:rsidRDefault="00191580" w:rsidP="00191580">
      <w:pPr>
        <w:pStyle w:val="CustomHeading3"/>
        <w:spacing w:line="240" w:lineRule="auto"/>
        <w:ind w:left="426" w:hanging="426"/>
        <w:jc w:val="both"/>
        <w:rPr>
          <w:sz w:val="20"/>
          <w:szCs w:val="20"/>
          <w:lang w:val="fr-FR"/>
        </w:rPr>
      </w:pPr>
      <w:r w:rsidRPr="0013367D">
        <w:rPr>
          <w:sz w:val="20"/>
          <w:lang w:val="fr-FR" w:bidi="fr-FR"/>
        </w:rPr>
        <w:t xml:space="preserve">Toute assistance à la communauté d’accueil doit être intégrée aux stratégies du secteur/cluster, le cas échéant. </w:t>
      </w:r>
    </w:p>
    <w:p w14:paraId="767336F7" w14:textId="20B76662" w:rsidR="00191580" w:rsidRPr="0013367D" w:rsidRDefault="00191580" w:rsidP="00191580">
      <w:pPr>
        <w:pStyle w:val="CustomHeading3"/>
        <w:spacing w:line="240" w:lineRule="auto"/>
        <w:ind w:left="426" w:hanging="426"/>
        <w:jc w:val="both"/>
        <w:rPr>
          <w:sz w:val="20"/>
          <w:szCs w:val="20"/>
          <w:lang w:val="fr-FR"/>
        </w:rPr>
      </w:pPr>
      <w:r w:rsidRPr="0013367D">
        <w:rPr>
          <w:sz w:val="20"/>
          <w:lang w:val="fr-FR" w:bidi="fr-FR"/>
        </w:rPr>
        <w:t>Indiquez les partenaires qui coordonneront l’intervention conformément à la structure de coordination et tous les autres partenaires qui seraient impliqués dans l’intervention.</w:t>
      </w:r>
    </w:p>
    <w:p w14:paraId="2F25E6AE" w14:textId="77777777" w:rsidR="006B785F" w:rsidRPr="0013367D" w:rsidRDefault="00191580" w:rsidP="006B785F">
      <w:pPr>
        <w:pStyle w:val="CustomHeading3"/>
        <w:spacing w:line="240" w:lineRule="auto"/>
        <w:ind w:left="426" w:hanging="426"/>
        <w:jc w:val="both"/>
        <w:rPr>
          <w:lang w:val="fr-FR"/>
        </w:rPr>
      </w:pPr>
      <w:r w:rsidRPr="0013367D">
        <w:rPr>
          <w:sz w:val="20"/>
          <w:lang w:val="fr-FR" w:bidi="fr-FR"/>
        </w:rPr>
        <w:t xml:space="preserve">Indiquez le budget estimé pour mettre en œuvre la réponse durant les </w:t>
      </w:r>
      <w:r w:rsidRPr="0013367D">
        <w:rPr>
          <w:b/>
          <w:sz w:val="20"/>
          <w:lang w:val="fr-FR" w:bidi="fr-FR"/>
        </w:rPr>
        <w:t>3 premiers mois</w:t>
      </w:r>
      <w:r w:rsidRPr="0013367D">
        <w:rPr>
          <w:sz w:val="20"/>
          <w:lang w:val="fr-FR" w:bidi="fr-FR"/>
        </w:rPr>
        <w:t xml:space="preserve"> selon le scénario.</w:t>
      </w:r>
    </w:p>
    <w:p w14:paraId="7A1743FE" w14:textId="1C5E44EF" w:rsidR="00BF2F68" w:rsidRPr="0013367D" w:rsidRDefault="004354B2" w:rsidP="00A4650C">
      <w:pPr>
        <w:pStyle w:val="CustomHeading3"/>
        <w:spacing w:line="240" w:lineRule="auto"/>
        <w:ind w:left="426" w:hanging="426"/>
        <w:jc w:val="both"/>
        <w:rPr>
          <w:sz w:val="20"/>
          <w:szCs w:val="20"/>
          <w:lang w:val="fr-FR"/>
        </w:rPr>
      </w:pPr>
      <w:r w:rsidRPr="0013367D">
        <w:rPr>
          <w:sz w:val="20"/>
          <w:lang w:val="fr-FR" w:bidi="fr-FR"/>
        </w:rPr>
        <w:t xml:space="preserve">Le budget peut être utilisé pour un appel d’urgence ou un plan de réponse pour les réfugiés en concertation avec l’opération, le bureau régional et le Siège. Il s’agit donc d’un budget de plan d’opérations (OP) fondé sur les besoins (et les situations des réfugiés inter-agences devrait inclure les budgets des partenaires participant à l’appel). Ce PC, dont le budget, peut être renvoyé ou joint à une notification ou à une note de service relative à une demande d’augmentation des ressources opérationnelles (y compris un budget réservé aux urgences). Ce budget (et PC) peut être revu en fonction de l’évolution de la situation et n’est pas lié à votre budget actuel dans COMPASS. (Rappel : toute demande supplémentaire d’augmentation du budget du plan d’opérations doit être approuvée par le Comité avant d’être partagée avec le plan d’intervention humanitaire, le plan de réponse pour les réfugiés et le CT)   </w:t>
      </w:r>
    </w:p>
    <w:p w14:paraId="53E891C5" w14:textId="3E9BE1F2" w:rsidR="00B4350F" w:rsidRPr="0013367D" w:rsidRDefault="00A34631" w:rsidP="00A4650C">
      <w:pPr>
        <w:pStyle w:val="CustomHeading3"/>
        <w:spacing w:line="240" w:lineRule="auto"/>
        <w:ind w:left="426" w:hanging="426"/>
        <w:jc w:val="both"/>
        <w:rPr>
          <w:lang w:val="fr-FR"/>
        </w:rPr>
      </w:pPr>
      <w:r w:rsidRPr="0013367D">
        <w:rPr>
          <w:sz w:val="20"/>
          <w:lang w:val="fr-FR" w:bidi="fr-FR"/>
        </w:rPr>
        <w:t>N'oubliez pas d’intégrer les activités relatives à la responsabilité envers les personnes affectées (AAP) et à la protection contre l’exploitation et les abus sexuels (PSEA) dans le budget.</w:t>
      </w:r>
    </w:p>
    <w:p w14:paraId="0B8A16F1" w14:textId="636FAA88" w:rsidR="00E57796" w:rsidRPr="0013367D" w:rsidRDefault="00E57796" w:rsidP="00E57796">
      <w:pPr>
        <w:pStyle w:val="CustomHeading3"/>
        <w:numPr>
          <w:ilvl w:val="0"/>
          <w:numId w:val="0"/>
        </w:numPr>
        <w:spacing w:line="240" w:lineRule="auto"/>
        <w:jc w:val="both"/>
        <w:rPr>
          <w:lang w:val="fr-FR"/>
        </w:rPr>
      </w:pPr>
    </w:p>
    <w:p w14:paraId="40DDB32B" w14:textId="181DA1B3" w:rsidR="004B009C" w:rsidRPr="0013367D" w:rsidRDefault="00191580" w:rsidP="00191580">
      <w:pPr>
        <w:autoSpaceDE w:val="0"/>
        <w:autoSpaceDN w:val="0"/>
        <w:adjustRightInd w:val="0"/>
        <w:spacing w:before="0" w:after="0" w:line="240" w:lineRule="auto"/>
        <w:rPr>
          <w:rFonts w:ascii="Arial" w:hAnsi="Arial" w:cs="Arial"/>
          <w:color w:val="0070C0"/>
          <w:lang w:val="fr-FR"/>
        </w:rPr>
      </w:pPr>
      <w:r w:rsidRPr="0013367D">
        <w:rPr>
          <w:rFonts w:ascii="Arial" w:hAnsi="Arial" w:cs="Arial"/>
          <w:b/>
          <w:lang w:val="fr-FR" w:bidi="fr-FR"/>
        </w:rPr>
        <w:t>Activités et budget du HCR</w:t>
      </w:r>
      <w:r w:rsidRPr="0013367D">
        <w:rPr>
          <w:rFonts w:ascii="Arial" w:hAnsi="Arial" w:cs="Arial"/>
          <w:color w:val="0070C0"/>
          <w:lang w:val="fr-FR" w:bidi="fr-FR"/>
        </w:rPr>
        <w:t xml:space="preserve"> (y compris les activités de partenaires financées par le HCR)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bottom w:w="15" w:type="dxa"/>
        </w:tblCellMar>
        <w:tblLook w:val="04A0" w:firstRow="1" w:lastRow="0" w:firstColumn="1" w:lastColumn="0" w:noHBand="0" w:noVBand="1"/>
      </w:tblPr>
      <w:tblGrid>
        <w:gridCol w:w="2339"/>
        <w:gridCol w:w="1796"/>
        <w:gridCol w:w="4140"/>
        <w:gridCol w:w="1800"/>
        <w:gridCol w:w="1800"/>
        <w:gridCol w:w="2334"/>
      </w:tblGrid>
      <w:tr w:rsidR="00664BD7" w:rsidRPr="0013367D" w14:paraId="572A4F46" w14:textId="77777777" w:rsidTr="00225015">
        <w:trPr>
          <w:trHeight w:val="488"/>
        </w:trPr>
        <w:tc>
          <w:tcPr>
            <w:tcW w:w="2339" w:type="dxa"/>
            <w:vMerge w:val="restart"/>
            <w:shd w:val="clear" w:color="auto" w:fill="D9D9D9" w:themeFill="background1" w:themeFillShade="D9"/>
            <w:vAlign w:val="center"/>
          </w:tcPr>
          <w:p w14:paraId="5E080DC0" w14:textId="77777777" w:rsidR="00664BD7" w:rsidRPr="0013367D" w:rsidRDefault="00664BD7" w:rsidP="00225015">
            <w:pPr>
              <w:spacing w:before="0" w:after="0" w:line="240" w:lineRule="auto"/>
              <w:rPr>
                <w:rFonts w:ascii="Arial" w:hAnsi="Arial" w:cs="Arial"/>
                <w:b/>
                <w:bCs/>
                <w:color w:val="000000"/>
                <w:sz w:val="18"/>
                <w:szCs w:val="18"/>
                <w:lang w:bidi="ar-SA"/>
              </w:rPr>
            </w:pPr>
            <w:r w:rsidRPr="0013367D">
              <w:rPr>
                <w:rFonts w:ascii="Arial" w:hAnsi="Arial" w:cs="Arial"/>
                <w:b/>
                <w:sz w:val="18"/>
                <w:lang w:val="fr-FR" w:bidi="fr-FR"/>
              </w:rPr>
              <w:t>Secteur/cluster</w:t>
            </w:r>
          </w:p>
        </w:tc>
        <w:tc>
          <w:tcPr>
            <w:tcW w:w="1796" w:type="dxa"/>
            <w:vMerge w:val="restart"/>
            <w:shd w:val="clear" w:color="auto" w:fill="D9D9D9" w:themeFill="background1" w:themeFillShade="D9"/>
            <w:vAlign w:val="center"/>
          </w:tcPr>
          <w:p w14:paraId="7604646D" w14:textId="77777777" w:rsidR="00664BD7" w:rsidRPr="0013367D" w:rsidRDefault="00664BD7" w:rsidP="00225015">
            <w:pPr>
              <w:spacing w:before="0" w:after="0" w:line="240" w:lineRule="auto"/>
              <w:rPr>
                <w:rFonts w:ascii="Arial" w:hAnsi="Arial" w:cs="Arial"/>
                <w:b/>
                <w:bCs/>
                <w:color w:val="000000"/>
                <w:sz w:val="18"/>
                <w:szCs w:val="18"/>
                <w:lang w:bidi="ar-SA"/>
              </w:rPr>
            </w:pPr>
            <w:r w:rsidRPr="0013367D">
              <w:rPr>
                <w:rFonts w:ascii="Arial" w:hAnsi="Arial" w:cs="Arial"/>
                <w:b/>
                <w:sz w:val="18"/>
                <w:lang w:val="fr-FR" w:bidi="fr-FR"/>
              </w:rPr>
              <w:t>Domaine de réalisation</w:t>
            </w:r>
            <w:r w:rsidRPr="0013367D">
              <w:rPr>
                <w:rStyle w:val="FootnoteReference"/>
                <w:rFonts w:ascii="Arial" w:hAnsi="Arial" w:cs="Arial"/>
                <w:b/>
                <w:sz w:val="18"/>
                <w:lang w:val="fr-FR" w:bidi="fr-FR"/>
              </w:rPr>
              <w:footnoteReference w:id="2"/>
            </w:r>
          </w:p>
        </w:tc>
        <w:tc>
          <w:tcPr>
            <w:tcW w:w="4140" w:type="dxa"/>
            <w:vMerge w:val="restart"/>
            <w:shd w:val="clear" w:color="auto" w:fill="D9D9D9" w:themeFill="background1" w:themeFillShade="D9"/>
            <w:vAlign w:val="center"/>
          </w:tcPr>
          <w:p w14:paraId="218D9619" w14:textId="77777777" w:rsidR="00664BD7" w:rsidRPr="0013367D" w:rsidRDefault="00664BD7" w:rsidP="00225015">
            <w:pPr>
              <w:spacing w:before="0" w:after="0" w:line="240" w:lineRule="auto"/>
              <w:rPr>
                <w:rFonts w:ascii="Arial" w:hAnsi="Arial" w:cs="Arial"/>
                <w:b/>
                <w:bCs/>
                <w:color w:val="000000"/>
                <w:sz w:val="18"/>
                <w:szCs w:val="18"/>
                <w:lang w:bidi="ar-SA"/>
              </w:rPr>
            </w:pPr>
            <w:r w:rsidRPr="0013367D">
              <w:rPr>
                <w:rFonts w:ascii="Arial" w:hAnsi="Arial" w:cs="Arial"/>
                <w:b/>
                <w:sz w:val="18"/>
                <w:lang w:val="fr-FR" w:bidi="fr-FR"/>
              </w:rPr>
              <w:t>Réponses</w:t>
            </w:r>
          </w:p>
        </w:tc>
        <w:tc>
          <w:tcPr>
            <w:tcW w:w="3600" w:type="dxa"/>
            <w:gridSpan w:val="2"/>
            <w:shd w:val="clear" w:color="auto" w:fill="D9D9D9" w:themeFill="background1" w:themeFillShade="D9"/>
            <w:vAlign w:val="center"/>
          </w:tcPr>
          <w:p w14:paraId="4FC3F128" w14:textId="77777777" w:rsidR="00664BD7" w:rsidRPr="0013367D" w:rsidRDefault="00664BD7" w:rsidP="00225015">
            <w:pPr>
              <w:spacing w:before="0" w:after="0" w:line="240" w:lineRule="auto"/>
              <w:rPr>
                <w:rFonts w:ascii="Arial" w:hAnsi="Arial" w:cs="Arial"/>
                <w:b/>
                <w:bCs/>
                <w:color w:val="000000"/>
                <w:sz w:val="18"/>
                <w:szCs w:val="18"/>
                <w:lang w:val="fr-FR" w:bidi="ar-SA"/>
              </w:rPr>
            </w:pPr>
            <w:r w:rsidRPr="0013367D">
              <w:rPr>
                <w:rFonts w:ascii="Arial" w:hAnsi="Arial" w:cs="Arial"/>
                <w:b/>
                <w:sz w:val="18"/>
                <w:lang w:val="fr-FR" w:bidi="fr-FR"/>
              </w:rPr>
              <w:t>Estimation des besoins de la réponse (USD) pour</w:t>
            </w:r>
          </w:p>
        </w:tc>
        <w:tc>
          <w:tcPr>
            <w:tcW w:w="2334" w:type="dxa"/>
            <w:vMerge w:val="restart"/>
            <w:shd w:val="clear" w:color="auto" w:fill="D9D9D9" w:themeFill="background1" w:themeFillShade="D9"/>
            <w:vAlign w:val="center"/>
          </w:tcPr>
          <w:p w14:paraId="2B076E97" w14:textId="77777777" w:rsidR="00664BD7" w:rsidRPr="0013367D" w:rsidRDefault="00664BD7" w:rsidP="00225015">
            <w:pPr>
              <w:spacing w:before="0" w:after="0" w:line="240" w:lineRule="auto"/>
              <w:rPr>
                <w:rFonts w:ascii="Arial" w:hAnsi="Arial" w:cs="Arial"/>
                <w:b/>
                <w:bCs/>
                <w:color w:val="000000"/>
                <w:sz w:val="18"/>
                <w:szCs w:val="18"/>
                <w:lang w:val="fr-FR" w:bidi="ar-SA"/>
              </w:rPr>
            </w:pPr>
            <w:r w:rsidRPr="0013367D">
              <w:rPr>
                <w:rFonts w:ascii="Arial" w:hAnsi="Arial" w:cs="Arial"/>
                <w:b/>
                <w:sz w:val="18"/>
                <w:lang w:val="fr-FR" w:bidi="fr-FR"/>
              </w:rPr>
              <w:t>Commentaire (mise en œuvre directe ou partenaire)</w:t>
            </w:r>
          </w:p>
        </w:tc>
      </w:tr>
      <w:tr w:rsidR="00664BD7" w:rsidRPr="0013367D" w14:paraId="2EE3164E" w14:textId="77777777" w:rsidTr="00225015">
        <w:trPr>
          <w:trHeight w:val="317"/>
        </w:trPr>
        <w:tc>
          <w:tcPr>
            <w:tcW w:w="2339" w:type="dxa"/>
            <w:vMerge/>
            <w:shd w:val="clear" w:color="auto" w:fill="D9D9D9" w:themeFill="background1" w:themeFillShade="D9"/>
            <w:vAlign w:val="center"/>
            <w:hideMark/>
          </w:tcPr>
          <w:p w14:paraId="0D302805" w14:textId="77777777" w:rsidR="00664BD7" w:rsidRPr="0013367D" w:rsidRDefault="00664BD7" w:rsidP="00225015">
            <w:pPr>
              <w:spacing w:before="0" w:after="0" w:line="240" w:lineRule="auto"/>
              <w:rPr>
                <w:rFonts w:ascii="Arial" w:hAnsi="Arial" w:cs="Arial"/>
                <w:b/>
                <w:bCs/>
                <w:color w:val="000000"/>
                <w:lang w:val="fr-FR" w:bidi="ar-SA"/>
              </w:rPr>
            </w:pPr>
          </w:p>
        </w:tc>
        <w:tc>
          <w:tcPr>
            <w:tcW w:w="1796" w:type="dxa"/>
            <w:vMerge/>
            <w:shd w:val="clear" w:color="auto" w:fill="D9D9D9" w:themeFill="background1" w:themeFillShade="D9"/>
            <w:vAlign w:val="center"/>
            <w:hideMark/>
          </w:tcPr>
          <w:p w14:paraId="0B7BF766" w14:textId="77777777" w:rsidR="00664BD7" w:rsidRPr="0013367D" w:rsidRDefault="00664BD7" w:rsidP="00225015">
            <w:pPr>
              <w:spacing w:before="0" w:after="0" w:line="240" w:lineRule="auto"/>
              <w:rPr>
                <w:rFonts w:ascii="Arial" w:hAnsi="Arial" w:cs="Arial"/>
                <w:b/>
                <w:bCs/>
                <w:color w:val="000000"/>
                <w:lang w:val="fr-FR" w:bidi="ar-SA"/>
              </w:rPr>
            </w:pPr>
          </w:p>
        </w:tc>
        <w:tc>
          <w:tcPr>
            <w:tcW w:w="4140" w:type="dxa"/>
            <w:vMerge/>
            <w:shd w:val="clear" w:color="auto" w:fill="D9D9D9" w:themeFill="background1" w:themeFillShade="D9"/>
            <w:vAlign w:val="center"/>
            <w:hideMark/>
          </w:tcPr>
          <w:p w14:paraId="2DCEC4A5" w14:textId="77777777" w:rsidR="00664BD7" w:rsidRPr="0013367D" w:rsidRDefault="00664BD7" w:rsidP="00225015">
            <w:pPr>
              <w:spacing w:before="0" w:after="0" w:line="240" w:lineRule="auto"/>
              <w:rPr>
                <w:rFonts w:ascii="Arial" w:hAnsi="Arial" w:cs="Arial"/>
                <w:b/>
                <w:bCs/>
                <w:color w:val="000000"/>
                <w:lang w:val="fr-FR" w:bidi="ar-SA"/>
              </w:rPr>
            </w:pPr>
          </w:p>
        </w:tc>
        <w:tc>
          <w:tcPr>
            <w:tcW w:w="1800" w:type="dxa"/>
            <w:shd w:val="clear" w:color="auto" w:fill="D9D9D9" w:themeFill="background1" w:themeFillShade="D9"/>
            <w:vAlign w:val="center"/>
            <w:hideMark/>
          </w:tcPr>
          <w:p w14:paraId="705AB772" w14:textId="77777777" w:rsidR="00664BD7" w:rsidRPr="0013367D" w:rsidRDefault="00664BD7" w:rsidP="00225015">
            <w:pPr>
              <w:spacing w:before="0" w:after="0" w:line="240" w:lineRule="auto"/>
              <w:rPr>
                <w:rFonts w:ascii="Arial" w:hAnsi="Arial" w:cs="Arial"/>
                <w:b/>
                <w:bCs/>
                <w:color w:val="000000"/>
                <w:sz w:val="18"/>
                <w:szCs w:val="18"/>
                <w:lang w:bidi="ar-SA"/>
              </w:rPr>
            </w:pPr>
            <w:proofErr w:type="gramStart"/>
            <w:r w:rsidRPr="0013367D">
              <w:rPr>
                <w:rFonts w:ascii="Arial" w:hAnsi="Arial" w:cs="Arial"/>
                <w:b/>
                <w:sz w:val="18"/>
                <w:lang w:val="fr-FR" w:bidi="fr-FR"/>
              </w:rPr>
              <w:t>l’aide</w:t>
            </w:r>
            <w:proofErr w:type="gramEnd"/>
            <w:r w:rsidRPr="0013367D">
              <w:rPr>
                <w:rFonts w:ascii="Arial" w:hAnsi="Arial" w:cs="Arial"/>
                <w:b/>
                <w:sz w:val="18"/>
                <w:lang w:val="fr-FR" w:bidi="fr-FR"/>
              </w:rPr>
              <w:t xml:space="preserve"> aux réfugiés</w:t>
            </w:r>
          </w:p>
        </w:tc>
        <w:tc>
          <w:tcPr>
            <w:tcW w:w="1800" w:type="dxa"/>
            <w:shd w:val="clear" w:color="auto" w:fill="D9D9D9" w:themeFill="background1" w:themeFillShade="D9"/>
            <w:vAlign w:val="center"/>
          </w:tcPr>
          <w:p w14:paraId="633C7185" w14:textId="77777777" w:rsidR="00664BD7" w:rsidRPr="0013367D" w:rsidRDefault="00664BD7" w:rsidP="00225015">
            <w:pPr>
              <w:spacing w:before="0" w:after="0" w:line="240" w:lineRule="auto"/>
              <w:rPr>
                <w:rFonts w:ascii="Arial" w:hAnsi="Arial" w:cs="Arial"/>
                <w:b/>
                <w:bCs/>
                <w:color w:val="000000"/>
                <w:sz w:val="18"/>
                <w:szCs w:val="18"/>
                <w:lang w:bidi="ar-SA"/>
              </w:rPr>
            </w:pPr>
            <w:r w:rsidRPr="0013367D">
              <w:rPr>
                <w:rFonts w:ascii="Arial" w:hAnsi="Arial" w:cs="Arial"/>
                <w:b/>
                <w:sz w:val="18"/>
                <w:lang w:val="fr-FR" w:bidi="fr-FR"/>
              </w:rPr>
              <w:t>l’aide aux PDI</w:t>
            </w:r>
          </w:p>
        </w:tc>
        <w:tc>
          <w:tcPr>
            <w:tcW w:w="2334" w:type="dxa"/>
            <w:vMerge/>
            <w:shd w:val="clear" w:color="auto" w:fill="D9D9D9" w:themeFill="background1" w:themeFillShade="D9"/>
            <w:vAlign w:val="center"/>
          </w:tcPr>
          <w:p w14:paraId="20DBE4BE" w14:textId="77777777" w:rsidR="00664BD7" w:rsidRPr="0013367D" w:rsidRDefault="00664BD7" w:rsidP="00225015">
            <w:pPr>
              <w:spacing w:before="0" w:after="0" w:line="240" w:lineRule="auto"/>
              <w:rPr>
                <w:rFonts w:ascii="Arial" w:hAnsi="Arial" w:cs="Arial"/>
                <w:b/>
                <w:bCs/>
                <w:color w:val="000000"/>
                <w:lang w:bidi="ar-SA"/>
              </w:rPr>
            </w:pPr>
          </w:p>
        </w:tc>
      </w:tr>
      <w:tr w:rsidR="00664BD7" w:rsidRPr="0013367D" w14:paraId="55D498BB" w14:textId="77777777" w:rsidTr="00225015">
        <w:trPr>
          <w:trHeight w:val="237"/>
        </w:trPr>
        <w:tc>
          <w:tcPr>
            <w:tcW w:w="2339" w:type="dxa"/>
            <w:shd w:val="clear" w:color="auto" w:fill="D9D9D9" w:themeFill="background1" w:themeFillShade="D9"/>
            <w:noWrap/>
            <w:vAlign w:val="bottom"/>
            <w:hideMark/>
          </w:tcPr>
          <w:p w14:paraId="58DB7A89" w14:textId="77777777" w:rsidR="00664BD7" w:rsidRPr="0013367D" w:rsidRDefault="00664BD7" w:rsidP="00225015">
            <w:pPr>
              <w:spacing w:before="0" w:after="0" w:line="240" w:lineRule="auto"/>
              <w:rPr>
                <w:rFonts w:ascii="Arial" w:hAnsi="Arial" w:cs="Arial"/>
                <w:color w:val="000000"/>
                <w:lang w:bidi="ar-SA"/>
              </w:rPr>
            </w:pPr>
            <w:bookmarkStart w:id="2" w:name="_Hlk116046039"/>
            <w:r w:rsidRPr="0013367D">
              <w:rPr>
                <w:rFonts w:ascii="Arial" w:hAnsi="Arial" w:cs="Arial"/>
                <w:lang w:val="fr-FR" w:bidi="fr-FR"/>
              </w:rPr>
              <w:t>Coordination inter-agence</w:t>
            </w:r>
          </w:p>
        </w:tc>
        <w:tc>
          <w:tcPr>
            <w:tcW w:w="1796" w:type="dxa"/>
            <w:shd w:val="clear" w:color="000000" w:fill="FFFFFF"/>
            <w:noWrap/>
            <w:vAlign w:val="bottom"/>
            <w:hideMark/>
          </w:tcPr>
          <w:p w14:paraId="76F8CF8E" w14:textId="77777777" w:rsidR="00664BD7" w:rsidRPr="0013367D" w:rsidRDefault="00664BD7" w:rsidP="00225015">
            <w:pPr>
              <w:spacing w:before="0" w:after="0" w:line="240" w:lineRule="auto"/>
              <w:rPr>
                <w:rFonts w:ascii="Arial" w:hAnsi="Arial" w:cs="Arial"/>
                <w:sz w:val="18"/>
                <w:szCs w:val="18"/>
              </w:rPr>
            </w:pPr>
          </w:p>
        </w:tc>
        <w:tc>
          <w:tcPr>
            <w:tcW w:w="4140" w:type="dxa"/>
            <w:shd w:val="clear" w:color="auto" w:fill="FFFFFF" w:themeFill="background1"/>
            <w:noWrap/>
          </w:tcPr>
          <w:p w14:paraId="423F691B" w14:textId="77777777" w:rsidR="00664BD7" w:rsidRPr="0013367D" w:rsidRDefault="00664BD7" w:rsidP="00225015">
            <w:pPr>
              <w:spacing w:before="0" w:after="0" w:line="240" w:lineRule="auto"/>
              <w:rPr>
                <w:rFonts w:ascii="Arial" w:hAnsi="Arial" w:cs="Arial"/>
                <w:color w:val="000000"/>
                <w:lang w:bidi="ar-SA"/>
              </w:rPr>
            </w:pPr>
          </w:p>
        </w:tc>
        <w:tc>
          <w:tcPr>
            <w:tcW w:w="1800" w:type="dxa"/>
            <w:shd w:val="clear" w:color="auto" w:fill="FFFFFF" w:themeFill="background1"/>
            <w:noWrap/>
          </w:tcPr>
          <w:p w14:paraId="15B007A7" w14:textId="77777777" w:rsidR="00664BD7" w:rsidRPr="0013367D" w:rsidRDefault="00664BD7" w:rsidP="00225015">
            <w:pPr>
              <w:spacing w:before="0" w:after="0" w:line="240" w:lineRule="auto"/>
              <w:jc w:val="right"/>
              <w:rPr>
                <w:rFonts w:ascii="Arial" w:hAnsi="Arial" w:cs="Arial"/>
                <w:color w:val="000000"/>
                <w:lang w:bidi="ar-SA"/>
              </w:rPr>
            </w:pPr>
          </w:p>
        </w:tc>
        <w:tc>
          <w:tcPr>
            <w:tcW w:w="1800" w:type="dxa"/>
            <w:shd w:val="clear" w:color="auto" w:fill="FFFFFF" w:themeFill="background1"/>
          </w:tcPr>
          <w:p w14:paraId="1D225927" w14:textId="77777777" w:rsidR="00664BD7" w:rsidRPr="0013367D" w:rsidRDefault="00664BD7" w:rsidP="00225015">
            <w:pPr>
              <w:spacing w:before="0" w:after="0" w:line="240" w:lineRule="auto"/>
              <w:jc w:val="right"/>
              <w:rPr>
                <w:rFonts w:ascii="Arial" w:hAnsi="Arial" w:cs="Arial"/>
                <w:color w:val="000000"/>
                <w:lang w:bidi="ar-SA"/>
              </w:rPr>
            </w:pPr>
          </w:p>
        </w:tc>
        <w:tc>
          <w:tcPr>
            <w:tcW w:w="2334" w:type="dxa"/>
            <w:shd w:val="clear" w:color="auto" w:fill="FFFFFF" w:themeFill="background1"/>
          </w:tcPr>
          <w:p w14:paraId="49C2EB95" w14:textId="77777777" w:rsidR="00664BD7" w:rsidRPr="0013367D" w:rsidRDefault="00664BD7" w:rsidP="00225015">
            <w:pPr>
              <w:spacing w:before="0" w:after="0" w:line="240" w:lineRule="auto"/>
              <w:jc w:val="both"/>
              <w:rPr>
                <w:rFonts w:ascii="Arial" w:hAnsi="Arial" w:cs="Arial"/>
                <w:color w:val="000000"/>
                <w:lang w:bidi="ar-SA"/>
              </w:rPr>
            </w:pPr>
          </w:p>
        </w:tc>
      </w:tr>
      <w:tr w:rsidR="00664BD7" w:rsidRPr="0013367D" w14:paraId="3AD99AA7" w14:textId="77777777" w:rsidTr="00225015">
        <w:trPr>
          <w:trHeight w:val="237"/>
        </w:trPr>
        <w:tc>
          <w:tcPr>
            <w:tcW w:w="2339" w:type="dxa"/>
            <w:shd w:val="clear" w:color="auto" w:fill="D9D9D9" w:themeFill="background1" w:themeFillShade="D9"/>
            <w:noWrap/>
            <w:vAlign w:val="bottom"/>
            <w:hideMark/>
          </w:tcPr>
          <w:p w14:paraId="4C01446D" w14:textId="1F7F0DCE"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Protection/CBP/PWSN</w:t>
            </w:r>
            <w:r w:rsidRPr="0013367D">
              <w:rPr>
                <w:rFonts w:ascii="Arial" w:hAnsi="Arial" w:cs="Arial"/>
                <w:lang w:val="fr-FR" w:bidi="fr-FR"/>
              </w:rPr>
              <w:br/>
            </w:r>
          </w:p>
        </w:tc>
        <w:tc>
          <w:tcPr>
            <w:tcW w:w="1796" w:type="dxa"/>
            <w:shd w:val="clear" w:color="000000" w:fill="FFFFFF"/>
            <w:noWrap/>
            <w:hideMark/>
          </w:tcPr>
          <w:p w14:paraId="67AAEC47"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2337421A"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19EF9EEA"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18B024B8"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387D52AD"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22021D57" w14:textId="77777777" w:rsidTr="00225015">
        <w:trPr>
          <w:trHeight w:val="237"/>
        </w:trPr>
        <w:tc>
          <w:tcPr>
            <w:tcW w:w="2339" w:type="dxa"/>
            <w:shd w:val="clear" w:color="auto" w:fill="D9D9D9" w:themeFill="background1" w:themeFillShade="D9"/>
            <w:noWrap/>
            <w:vAlign w:val="bottom"/>
          </w:tcPr>
          <w:p w14:paraId="6260A4D0" w14:textId="612C75EF" w:rsidR="00664BD7" w:rsidRPr="0013367D" w:rsidRDefault="00135CF6" w:rsidP="00225015">
            <w:pPr>
              <w:spacing w:before="0" w:after="0" w:line="240" w:lineRule="auto"/>
              <w:rPr>
                <w:rFonts w:ascii="Arial" w:hAnsi="Arial" w:cs="Arial"/>
                <w:color w:val="000000"/>
                <w:lang w:val="fr-FR" w:bidi="ar-SA"/>
              </w:rPr>
            </w:pPr>
            <w:r w:rsidRPr="0013367D">
              <w:rPr>
                <w:rFonts w:ascii="Arial" w:hAnsi="Arial" w:cs="Arial"/>
                <w:lang w:val="fr-FR" w:bidi="fr-FR"/>
              </w:rPr>
              <w:t>Violence basée sur le genre</w:t>
            </w:r>
          </w:p>
        </w:tc>
        <w:tc>
          <w:tcPr>
            <w:tcW w:w="1796" w:type="dxa"/>
            <w:shd w:val="clear" w:color="000000" w:fill="FFFFFF"/>
            <w:noWrap/>
          </w:tcPr>
          <w:p w14:paraId="309FBAF8" w14:textId="77777777" w:rsidR="00664BD7" w:rsidRPr="0013367D" w:rsidRDefault="00664BD7" w:rsidP="00225015">
            <w:pPr>
              <w:spacing w:before="0" w:after="0" w:line="240" w:lineRule="auto"/>
              <w:rPr>
                <w:rFonts w:ascii="Arial" w:hAnsi="Arial" w:cs="Arial"/>
                <w:lang w:val="fr-FR" w:bidi="ar-SA"/>
              </w:rPr>
            </w:pPr>
          </w:p>
        </w:tc>
        <w:tc>
          <w:tcPr>
            <w:tcW w:w="4140" w:type="dxa"/>
            <w:shd w:val="clear" w:color="auto" w:fill="FFFFFF" w:themeFill="background1"/>
            <w:noWrap/>
          </w:tcPr>
          <w:p w14:paraId="7AD49C26" w14:textId="77777777" w:rsidR="00664BD7" w:rsidRPr="0013367D" w:rsidRDefault="00664BD7" w:rsidP="00225015">
            <w:pPr>
              <w:spacing w:before="0" w:after="0" w:line="240" w:lineRule="auto"/>
              <w:rPr>
                <w:rFonts w:ascii="Arial" w:hAnsi="Arial" w:cs="Arial"/>
                <w:lang w:val="fr-FR" w:bidi="ar-SA"/>
              </w:rPr>
            </w:pPr>
          </w:p>
        </w:tc>
        <w:tc>
          <w:tcPr>
            <w:tcW w:w="1800" w:type="dxa"/>
            <w:shd w:val="clear" w:color="auto" w:fill="FFFFFF" w:themeFill="background1"/>
            <w:noWrap/>
          </w:tcPr>
          <w:p w14:paraId="497758C3" w14:textId="77777777" w:rsidR="00664BD7" w:rsidRPr="0013367D" w:rsidRDefault="00664BD7" w:rsidP="00225015">
            <w:pPr>
              <w:spacing w:before="0" w:after="0" w:line="240" w:lineRule="auto"/>
              <w:jc w:val="right"/>
              <w:rPr>
                <w:rFonts w:ascii="Arial" w:hAnsi="Arial" w:cs="Arial"/>
                <w:lang w:val="fr-FR" w:bidi="ar-SA"/>
              </w:rPr>
            </w:pPr>
          </w:p>
        </w:tc>
        <w:tc>
          <w:tcPr>
            <w:tcW w:w="1800" w:type="dxa"/>
            <w:shd w:val="clear" w:color="auto" w:fill="FFFFFF" w:themeFill="background1"/>
          </w:tcPr>
          <w:p w14:paraId="02950D88" w14:textId="77777777" w:rsidR="00664BD7" w:rsidRPr="0013367D" w:rsidRDefault="00664BD7" w:rsidP="00225015">
            <w:pPr>
              <w:spacing w:before="0" w:after="0" w:line="240" w:lineRule="auto"/>
              <w:jc w:val="right"/>
              <w:rPr>
                <w:rFonts w:ascii="Arial" w:hAnsi="Arial" w:cs="Arial"/>
                <w:lang w:val="fr-FR" w:bidi="ar-SA"/>
              </w:rPr>
            </w:pPr>
          </w:p>
        </w:tc>
        <w:tc>
          <w:tcPr>
            <w:tcW w:w="2334" w:type="dxa"/>
            <w:shd w:val="clear" w:color="auto" w:fill="FFFFFF" w:themeFill="background1"/>
          </w:tcPr>
          <w:p w14:paraId="2B34C1F8" w14:textId="77777777" w:rsidR="00664BD7" w:rsidRPr="0013367D" w:rsidRDefault="00664BD7" w:rsidP="00225015">
            <w:pPr>
              <w:spacing w:before="0" w:after="0" w:line="240" w:lineRule="auto"/>
              <w:jc w:val="both"/>
              <w:rPr>
                <w:rFonts w:ascii="Arial" w:hAnsi="Arial" w:cs="Arial"/>
                <w:lang w:val="fr-FR" w:bidi="ar-SA"/>
              </w:rPr>
            </w:pPr>
          </w:p>
        </w:tc>
      </w:tr>
      <w:tr w:rsidR="00664BD7" w:rsidRPr="0013367D" w14:paraId="49A56B97" w14:textId="77777777" w:rsidTr="00225015">
        <w:trPr>
          <w:trHeight w:val="237"/>
        </w:trPr>
        <w:tc>
          <w:tcPr>
            <w:tcW w:w="2339" w:type="dxa"/>
            <w:shd w:val="clear" w:color="auto" w:fill="D9D9D9" w:themeFill="background1" w:themeFillShade="D9"/>
            <w:noWrap/>
            <w:vAlign w:val="bottom"/>
          </w:tcPr>
          <w:p w14:paraId="5AE064FE" w14:textId="10991335" w:rsidR="00664BD7" w:rsidRPr="0013367D" w:rsidRDefault="00135CF6" w:rsidP="00225015">
            <w:pPr>
              <w:spacing w:before="0" w:after="0" w:line="240" w:lineRule="auto"/>
              <w:rPr>
                <w:rFonts w:ascii="Arial" w:hAnsi="Arial" w:cs="Arial"/>
                <w:color w:val="000000"/>
                <w:lang w:bidi="ar-SA"/>
              </w:rPr>
            </w:pPr>
            <w:r w:rsidRPr="0013367D">
              <w:rPr>
                <w:rFonts w:ascii="Arial" w:hAnsi="Arial" w:cs="Arial"/>
                <w:lang w:val="fr-FR" w:bidi="fr-FR"/>
              </w:rPr>
              <w:lastRenderedPageBreak/>
              <w:t>Protection de l’enfance</w:t>
            </w:r>
          </w:p>
        </w:tc>
        <w:tc>
          <w:tcPr>
            <w:tcW w:w="1796" w:type="dxa"/>
            <w:shd w:val="clear" w:color="000000" w:fill="FFFFFF"/>
            <w:noWrap/>
          </w:tcPr>
          <w:p w14:paraId="6D8F5291"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2E5F6CE7"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1DE1A6DF"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74CB8164"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3E2FC500"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5894329D" w14:textId="77777777" w:rsidTr="00225015">
        <w:trPr>
          <w:trHeight w:val="237"/>
        </w:trPr>
        <w:tc>
          <w:tcPr>
            <w:tcW w:w="2339" w:type="dxa"/>
            <w:shd w:val="clear" w:color="auto" w:fill="D9D9D9" w:themeFill="background1" w:themeFillShade="D9"/>
            <w:noWrap/>
            <w:vAlign w:val="bottom"/>
          </w:tcPr>
          <w:p w14:paraId="490ED069"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Enregistrement</w:t>
            </w:r>
          </w:p>
        </w:tc>
        <w:tc>
          <w:tcPr>
            <w:tcW w:w="1796" w:type="dxa"/>
            <w:shd w:val="clear" w:color="000000" w:fill="FFFFFF"/>
            <w:noWrap/>
          </w:tcPr>
          <w:p w14:paraId="585E1A85"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2D2C3A02"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14BA2277"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43C8EA80"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0DD8FDFB"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31A29080" w14:textId="77777777" w:rsidTr="00225015">
        <w:trPr>
          <w:trHeight w:val="237"/>
        </w:trPr>
        <w:tc>
          <w:tcPr>
            <w:tcW w:w="2339" w:type="dxa"/>
            <w:shd w:val="clear" w:color="auto" w:fill="D9D9D9" w:themeFill="background1" w:themeFillShade="D9"/>
            <w:noWrap/>
            <w:vAlign w:val="bottom"/>
            <w:hideMark/>
          </w:tcPr>
          <w:p w14:paraId="4866A639"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CCCM</w:t>
            </w:r>
          </w:p>
        </w:tc>
        <w:tc>
          <w:tcPr>
            <w:tcW w:w="1796" w:type="dxa"/>
            <w:shd w:val="clear" w:color="000000" w:fill="FFFFFF"/>
            <w:noWrap/>
            <w:hideMark/>
          </w:tcPr>
          <w:p w14:paraId="2503B5D8"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1A63F0D8"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071B4BFD"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3D3EE142"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30546B3B"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50FAA3EB" w14:textId="77777777" w:rsidTr="00225015">
        <w:trPr>
          <w:trHeight w:val="237"/>
        </w:trPr>
        <w:tc>
          <w:tcPr>
            <w:tcW w:w="2339" w:type="dxa"/>
            <w:shd w:val="clear" w:color="auto" w:fill="D9D9D9" w:themeFill="background1" w:themeFillShade="D9"/>
            <w:noWrap/>
            <w:vAlign w:val="bottom"/>
            <w:hideMark/>
          </w:tcPr>
          <w:p w14:paraId="448E3EB7"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Abris</w:t>
            </w:r>
          </w:p>
        </w:tc>
        <w:tc>
          <w:tcPr>
            <w:tcW w:w="1796" w:type="dxa"/>
            <w:shd w:val="clear" w:color="000000" w:fill="FFFFFF"/>
            <w:noWrap/>
            <w:hideMark/>
          </w:tcPr>
          <w:p w14:paraId="2008BF82"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0AA7AD94"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5DBAC7F4"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6195B687"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47883F8B"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28896378" w14:textId="77777777" w:rsidTr="00225015">
        <w:trPr>
          <w:trHeight w:val="237"/>
        </w:trPr>
        <w:tc>
          <w:tcPr>
            <w:tcW w:w="2339" w:type="dxa"/>
            <w:shd w:val="clear" w:color="auto" w:fill="D9D9D9" w:themeFill="background1" w:themeFillShade="D9"/>
            <w:noWrap/>
            <w:vAlign w:val="bottom"/>
          </w:tcPr>
          <w:p w14:paraId="5125595F" w14:textId="4B24F775" w:rsidR="00664BD7" w:rsidRPr="0013367D" w:rsidRDefault="00FD3560" w:rsidP="00225015">
            <w:pPr>
              <w:spacing w:before="0" w:after="0" w:line="240" w:lineRule="auto"/>
              <w:rPr>
                <w:rFonts w:ascii="Arial" w:hAnsi="Arial" w:cs="Arial"/>
                <w:color w:val="000000"/>
                <w:lang w:val="fr-FR" w:bidi="ar-SA"/>
              </w:rPr>
            </w:pPr>
            <w:r w:rsidRPr="0013367D">
              <w:rPr>
                <w:rFonts w:ascii="Arial" w:hAnsi="Arial" w:cs="Arial"/>
                <w:lang w:val="fr-FR" w:bidi="fr-FR"/>
              </w:rPr>
              <w:t>Besoins fondamentaux (assistance en espèces et NFI)</w:t>
            </w:r>
          </w:p>
        </w:tc>
        <w:tc>
          <w:tcPr>
            <w:tcW w:w="1796" w:type="dxa"/>
            <w:shd w:val="clear" w:color="000000" w:fill="FFFFFF"/>
            <w:noWrap/>
          </w:tcPr>
          <w:p w14:paraId="20E271A6" w14:textId="77777777" w:rsidR="00664BD7" w:rsidRPr="0013367D" w:rsidRDefault="00664BD7" w:rsidP="00225015">
            <w:pPr>
              <w:spacing w:before="0" w:after="0" w:line="240" w:lineRule="auto"/>
              <w:rPr>
                <w:rFonts w:ascii="Arial" w:hAnsi="Arial" w:cs="Arial"/>
                <w:lang w:val="fr-FR" w:bidi="ar-SA"/>
              </w:rPr>
            </w:pPr>
          </w:p>
        </w:tc>
        <w:tc>
          <w:tcPr>
            <w:tcW w:w="4140" w:type="dxa"/>
            <w:shd w:val="clear" w:color="auto" w:fill="FFFFFF" w:themeFill="background1"/>
            <w:noWrap/>
          </w:tcPr>
          <w:p w14:paraId="2A2EA281" w14:textId="77777777" w:rsidR="00664BD7" w:rsidRPr="0013367D" w:rsidRDefault="00664BD7" w:rsidP="00225015">
            <w:pPr>
              <w:spacing w:before="0" w:after="0" w:line="240" w:lineRule="auto"/>
              <w:rPr>
                <w:rFonts w:ascii="Arial" w:hAnsi="Arial" w:cs="Arial"/>
                <w:lang w:val="fr-FR" w:bidi="ar-SA"/>
              </w:rPr>
            </w:pPr>
          </w:p>
        </w:tc>
        <w:tc>
          <w:tcPr>
            <w:tcW w:w="1800" w:type="dxa"/>
            <w:shd w:val="clear" w:color="auto" w:fill="FFFFFF" w:themeFill="background1"/>
            <w:noWrap/>
          </w:tcPr>
          <w:p w14:paraId="5A1D075A" w14:textId="77777777" w:rsidR="00664BD7" w:rsidRPr="0013367D" w:rsidRDefault="00664BD7" w:rsidP="00225015">
            <w:pPr>
              <w:spacing w:before="0" w:after="0" w:line="240" w:lineRule="auto"/>
              <w:jc w:val="right"/>
              <w:rPr>
                <w:rFonts w:ascii="Arial" w:hAnsi="Arial" w:cs="Arial"/>
                <w:lang w:val="fr-FR" w:bidi="ar-SA"/>
              </w:rPr>
            </w:pPr>
          </w:p>
        </w:tc>
        <w:tc>
          <w:tcPr>
            <w:tcW w:w="1800" w:type="dxa"/>
            <w:shd w:val="clear" w:color="auto" w:fill="FFFFFF" w:themeFill="background1"/>
          </w:tcPr>
          <w:p w14:paraId="26AFF564" w14:textId="77777777" w:rsidR="00664BD7" w:rsidRPr="0013367D" w:rsidRDefault="00664BD7" w:rsidP="00225015">
            <w:pPr>
              <w:spacing w:before="0" w:after="0" w:line="240" w:lineRule="auto"/>
              <w:jc w:val="right"/>
              <w:rPr>
                <w:rFonts w:ascii="Arial" w:hAnsi="Arial" w:cs="Arial"/>
                <w:lang w:val="fr-FR" w:bidi="ar-SA"/>
              </w:rPr>
            </w:pPr>
          </w:p>
        </w:tc>
        <w:tc>
          <w:tcPr>
            <w:tcW w:w="2334" w:type="dxa"/>
            <w:shd w:val="clear" w:color="auto" w:fill="FFFFFF" w:themeFill="background1"/>
          </w:tcPr>
          <w:p w14:paraId="4765D42B" w14:textId="77777777" w:rsidR="00664BD7" w:rsidRPr="0013367D" w:rsidRDefault="00664BD7" w:rsidP="00225015">
            <w:pPr>
              <w:spacing w:before="0" w:after="0" w:line="240" w:lineRule="auto"/>
              <w:jc w:val="both"/>
              <w:rPr>
                <w:rFonts w:ascii="Arial" w:hAnsi="Arial" w:cs="Arial"/>
                <w:lang w:val="fr-FR" w:bidi="ar-SA"/>
              </w:rPr>
            </w:pPr>
          </w:p>
        </w:tc>
      </w:tr>
      <w:tr w:rsidR="00664BD7" w:rsidRPr="0013367D" w14:paraId="7712768D" w14:textId="77777777" w:rsidTr="00225015">
        <w:trPr>
          <w:trHeight w:val="237"/>
        </w:trPr>
        <w:tc>
          <w:tcPr>
            <w:tcW w:w="2339" w:type="dxa"/>
            <w:shd w:val="clear" w:color="auto" w:fill="D9D9D9" w:themeFill="background1" w:themeFillShade="D9"/>
            <w:noWrap/>
            <w:vAlign w:val="bottom"/>
            <w:hideMark/>
          </w:tcPr>
          <w:p w14:paraId="39B9B102"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 xml:space="preserve">Énergie et environnement </w:t>
            </w:r>
          </w:p>
        </w:tc>
        <w:tc>
          <w:tcPr>
            <w:tcW w:w="1796" w:type="dxa"/>
            <w:shd w:val="clear" w:color="000000" w:fill="FFFFFF"/>
            <w:noWrap/>
            <w:hideMark/>
          </w:tcPr>
          <w:p w14:paraId="23C87F55"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5DC99F0B"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1AE7478F"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35B0F544"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60BE1402"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496E43CF" w14:textId="77777777" w:rsidTr="00225015">
        <w:trPr>
          <w:trHeight w:val="237"/>
        </w:trPr>
        <w:tc>
          <w:tcPr>
            <w:tcW w:w="2339" w:type="dxa"/>
            <w:shd w:val="clear" w:color="auto" w:fill="D9D9D9" w:themeFill="background1" w:themeFillShade="D9"/>
            <w:noWrap/>
            <w:vAlign w:val="bottom"/>
            <w:hideMark/>
          </w:tcPr>
          <w:p w14:paraId="1A5AF9A8"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 xml:space="preserve">Sécurité alimentaire </w:t>
            </w:r>
          </w:p>
        </w:tc>
        <w:tc>
          <w:tcPr>
            <w:tcW w:w="1796" w:type="dxa"/>
            <w:shd w:val="clear" w:color="000000" w:fill="FFFFFF"/>
            <w:noWrap/>
            <w:hideMark/>
          </w:tcPr>
          <w:p w14:paraId="2F287461"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3E05789E"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72F114E5"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25BB8AAE"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26C407DC" w14:textId="77777777" w:rsidR="00664BD7" w:rsidRPr="0013367D" w:rsidRDefault="00664BD7" w:rsidP="00225015">
            <w:pPr>
              <w:spacing w:before="0" w:after="0" w:line="240" w:lineRule="auto"/>
              <w:jc w:val="both"/>
              <w:rPr>
                <w:rFonts w:ascii="Arial" w:hAnsi="Arial" w:cs="Arial"/>
                <w:lang w:val="fr-FR" w:bidi="ar-SA"/>
              </w:rPr>
            </w:pPr>
            <w:r w:rsidRPr="0013367D">
              <w:rPr>
                <w:rFonts w:ascii="Arial" w:hAnsi="Arial" w:cs="Arial"/>
                <w:sz w:val="18"/>
                <w:lang w:val="fr-FR" w:bidi="fr-FR"/>
              </w:rPr>
              <w:t>Pour les réfugiés ou contexte mixte</w:t>
            </w:r>
          </w:p>
        </w:tc>
      </w:tr>
      <w:tr w:rsidR="00664BD7" w:rsidRPr="0013367D" w14:paraId="67BA0702" w14:textId="77777777" w:rsidTr="00225015">
        <w:trPr>
          <w:trHeight w:val="237"/>
        </w:trPr>
        <w:tc>
          <w:tcPr>
            <w:tcW w:w="2339" w:type="dxa"/>
            <w:shd w:val="clear" w:color="auto" w:fill="D9D9D9" w:themeFill="background1" w:themeFillShade="D9"/>
            <w:noWrap/>
            <w:vAlign w:val="bottom"/>
            <w:hideMark/>
          </w:tcPr>
          <w:p w14:paraId="262C4194" w14:textId="3DBAA2A1"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 xml:space="preserve">Santé (y compris VIH) </w:t>
            </w:r>
          </w:p>
        </w:tc>
        <w:tc>
          <w:tcPr>
            <w:tcW w:w="1796" w:type="dxa"/>
            <w:shd w:val="clear" w:color="000000" w:fill="FFFFFF"/>
            <w:noWrap/>
            <w:hideMark/>
          </w:tcPr>
          <w:p w14:paraId="0ADC9B64"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4C420FE3"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1D685906"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472C01B0"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7E4993DA" w14:textId="77777777" w:rsidR="00664BD7" w:rsidRPr="0013367D" w:rsidRDefault="00664BD7" w:rsidP="00225015">
            <w:pPr>
              <w:spacing w:before="0" w:after="0" w:line="240" w:lineRule="auto"/>
              <w:jc w:val="both"/>
              <w:rPr>
                <w:rFonts w:ascii="Arial" w:hAnsi="Arial" w:cs="Arial"/>
                <w:lang w:val="fr-FR" w:bidi="ar-SA"/>
              </w:rPr>
            </w:pPr>
            <w:r w:rsidRPr="0013367D">
              <w:rPr>
                <w:rFonts w:ascii="Arial" w:hAnsi="Arial" w:cs="Arial"/>
                <w:sz w:val="18"/>
                <w:lang w:val="fr-FR" w:bidi="fr-FR"/>
              </w:rPr>
              <w:t>Pour les réfugiés ou contexte mixte</w:t>
            </w:r>
          </w:p>
        </w:tc>
      </w:tr>
      <w:tr w:rsidR="00EF221E" w:rsidRPr="0013367D" w14:paraId="3E570945" w14:textId="77777777" w:rsidTr="00225015">
        <w:trPr>
          <w:trHeight w:val="237"/>
        </w:trPr>
        <w:tc>
          <w:tcPr>
            <w:tcW w:w="2339" w:type="dxa"/>
            <w:shd w:val="clear" w:color="auto" w:fill="D9D9D9" w:themeFill="background1" w:themeFillShade="D9"/>
            <w:noWrap/>
            <w:vAlign w:val="bottom"/>
          </w:tcPr>
          <w:p w14:paraId="4E910086" w14:textId="5F5E3F98" w:rsidR="00EF221E" w:rsidRPr="0013367D" w:rsidRDefault="00EF221E" w:rsidP="00225015">
            <w:pPr>
              <w:spacing w:before="0" w:after="0" w:line="240" w:lineRule="auto"/>
              <w:rPr>
                <w:rFonts w:ascii="Arial" w:hAnsi="Arial" w:cs="Arial"/>
                <w:color w:val="000000"/>
                <w:lang w:bidi="ar-SA"/>
              </w:rPr>
            </w:pPr>
            <w:r w:rsidRPr="0013367D">
              <w:rPr>
                <w:rFonts w:ascii="Arial" w:hAnsi="Arial" w:cs="Arial"/>
                <w:lang w:val="fr-FR" w:bidi="fr-FR"/>
              </w:rPr>
              <w:t xml:space="preserve">Nutrition </w:t>
            </w:r>
          </w:p>
        </w:tc>
        <w:tc>
          <w:tcPr>
            <w:tcW w:w="1796" w:type="dxa"/>
            <w:shd w:val="clear" w:color="000000" w:fill="FFFFFF"/>
            <w:noWrap/>
          </w:tcPr>
          <w:p w14:paraId="2BCDF26B" w14:textId="77777777" w:rsidR="00EF221E" w:rsidRPr="0013367D" w:rsidRDefault="00EF221E" w:rsidP="00225015">
            <w:pPr>
              <w:spacing w:before="0" w:after="0" w:line="240" w:lineRule="auto"/>
              <w:rPr>
                <w:rFonts w:ascii="Arial" w:hAnsi="Arial" w:cs="Arial"/>
                <w:lang w:bidi="ar-SA"/>
              </w:rPr>
            </w:pPr>
          </w:p>
        </w:tc>
        <w:tc>
          <w:tcPr>
            <w:tcW w:w="4140" w:type="dxa"/>
            <w:shd w:val="clear" w:color="auto" w:fill="FFFFFF" w:themeFill="background1"/>
            <w:noWrap/>
          </w:tcPr>
          <w:p w14:paraId="16D9AF44" w14:textId="77777777" w:rsidR="00EF221E" w:rsidRPr="0013367D" w:rsidRDefault="00EF221E" w:rsidP="00225015">
            <w:pPr>
              <w:spacing w:before="0" w:after="0" w:line="240" w:lineRule="auto"/>
              <w:rPr>
                <w:rFonts w:ascii="Arial" w:hAnsi="Arial" w:cs="Arial"/>
                <w:lang w:bidi="ar-SA"/>
              </w:rPr>
            </w:pPr>
          </w:p>
        </w:tc>
        <w:tc>
          <w:tcPr>
            <w:tcW w:w="1800" w:type="dxa"/>
            <w:shd w:val="clear" w:color="auto" w:fill="FFFFFF" w:themeFill="background1"/>
            <w:noWrap/>
          </w:tcPr>
          <w:p w14:paraId="3825869D" w14:textId="77777777" w:rsidR="00EF221E" w:rsidRPr="0013367D" w:rsidRDefault="00EF221E" w:rsidP="00225015">
            <w:pPr>
              <w:spacing w:before="0" w:after="0" w:line="240" w:lineRule="auto"/>
              <w:jc w:val="right"/>
              <w:rPr>
                <w:rFonts w:ascii="Arial" w:hAnsi="Arial" w:cs="Arial"/>
                <w:lang w:bidi="ar-SA"/>
              </w:rPr>
            </w:pPr>
          </w:p>
        </w:tc>
        <w:tc>
          <w:tcPr>
            <w:tcW w:w="1800" w:type="dxa"/>
            <w:shd w:val="clear" w:color="auto" w:fill="FFFFFF" w:themeFill="background1"/>
          </w:tcPr>
          <w:p w14:paraId="12AA16BF" w14:textId="77777777" w:rsidR="00EF221E" w:rsidRPr="0013367D" w:rsidRDefault="00EF221E" w:rsidP="00225015">
            <w:pPr>
              <w:spacing w:before="0" w:after="0" w:line="240" w:lineRule="auto"/>
              <w:jc w:val="right"/>
              <w:rPr>
                <w:rFonts w:ascii="Arial" w:hAnsi="Arial" w:cs="Arial"/>
                <w:lang w:bidi="ar-SA"/>
              </w:rPr>
            </w:pPr>
          </w:p>
        </w:tc>
        <w:tc>
          <w:tcPr>
            <w:tcW w:w="2334" w:type="dxa"/>
            <w:shd w:val="clear" w:color="auto" w:fill="FFFFFF" w:themeFill="background1"/>
          </w:tcPr>
          <w:p w14:paraId="22374B78" w14:textId="77777777" w:rsidR="00EF221E" w:rsidRPr="0013367D" w:rsidRDefault="00EF221E" w:rsidP="00225015">
            <w:pPr>
              <w:spacing w:before="0" w:after="0" w:line="240" w:lineRule="auto"/>
              <w:jc w:val="both"/>
              <w:rPr>
                <w:rFonts w:ascii="Arial" w:hAnsi="Arial" w:cs="Arial"/>
                <w:sz w:val="18"/>
                <w:szCs w:val="18"/>
                <w:lang w:bidi="ar-SA"/>
              </w:rPr>
            </w:pPr>
          </w:p>
        </w:tc>
      </w:tr>
      <w:tr w:rsidR="00664BD7" w:rsidRPr="0013367D" w14:paraId="3AA73DC4" w14:textId="77777777" w:rsidTr="00225015">
        <w:trPr>
          <w:trHeight w:val="237"/>
        </w:trPr>
        <w:tc>
          <w:tcPr>
            <w:tcW w:w="2339" w:type="dxa"/>
            <w:shd w:val="clear" w:color="auto" w:fill="D9D9D9" w:themeFill="background1" w:themeFillShade="D9"/>
            <w:noWrap/>
            <w:vAlign w:val="bottom"/>
            <w:hideMark/>
          </w:tcPr>
          <w:p w14:paraId="66ABB875"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WASH</w:t>
            </w:r>
          </w:p>
        </w:tc>
        <w:tc>
          <w:tcPr>
            <w:tcW w:w="1796" w:type="dxa"/>
            <w:shd w:val="clear" w:color="000000" w:fill="FFFFFF"/>
            <w:noWrap/>
            <w:hideMark/>
          </w:tcPr>
          <w:p w14:paraId="64D04D73"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263812AA"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5030CE16"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7B5F0305"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0703DFA4" w14:textId="77777777" w:rsidR="00664BD7" w:rsidRPr="0013367D" w:rsidRDefault="00664BD7" w:rsidP="00225015">
            <w:pPr>
              <w:spacing w:before="0" w:after="0" w:line="240" w:lineRule="auto"/>
              <w:jc w:val="both"/>
              <w:rPr>
                <w:rFonts w:ascii="Arial" w:hAnsi="Arial" w:cs="Arial"/>
                <w:lang w:val="fr-FR" w:bidi="ar-SA"/>
              </w:rPr>
            </w:pPr>
            <w:r w:rsidRPr="0013367D">
              <w:rPr>
                <w:rFonts w:ascii="Arial" w:hAnsi="Arial" w:cs="Arial"/>
                <w:sz w:val="18"/>
                <w:lang w:val="fr-FR" w:bidi="fr-FR"/>
              </w:rPr>
              <w:t>Pour les réfugiés ou contexte mixte</w:t>
            </w:r>
          </w:p>
        </w:tc>
      </w:tr>
      <w:tr w:rsidR="00664BD7" w:rsidRPr="0013367D" w14:paraId="7878CB2A" w14:textId="77777777" w:rsidTr="00225015">
        <w:trPr>
          <w:trHeight w:val="237"/>
        </w:trPr>
        <w:tc>
          <w:tcPr>
            <w:tcW w:w="2339" w:type="dxa"/>
            <w:shd w:val="clear" w:color="auto" w:fill="D9D9D9" w:themeFill="background1" w:themeFillShade="D9"/>
            <w:noWrap/>
            <w:vAlign w:val="bottom"/>
            <w:hideMark/>
          </w:tcPr>
          <w:p w14:paraId="3CF961F8"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Éducation</w:t>
            </w:r>
          </w:p>
        </w:tc>
        <w:tc>
          <w:tcPr>
            <w:tcW w:w="1796" w:type="dxa"/>
            <w:shd w:val="clear" w:color="000000" w:fill="FFFFFF"/>
            <w:noWrap/>
            <w:hideMark/>
          </w:tcPr>
          <w:p w14:paraId="463031CC"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41F33C9F"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2B696D9D"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069EEF50"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1A4F8A49" w14:textId="77777777" w:rsidR="00664BD7" w:rsidRPr="0013367D" w:rsidRDefault="00664BD7" w:rsidP="00225015">
            <w:pPr>
              <w:spacing w:before="0" w:after="0" w:line="240" w:lineRule="auto"/>
              <w:jc w:val="both"/>
              <w:rPr>
                <w:rFonts w:ascii="Arial" w:hAnsi="Arial" w:cs="Arial"/>
                <w:lang w:val="fr-FR" w:bidi="ar-SA"/>
              </w:rPr>
            </w:pPr>
            <w:r w:rsidRPr="0013367D">
              <w:rPr>
                <w:rFonts w:ascii="Arial" w:hAnsi="Arial" w:cs="Arial"/>
                <w:sz w:val="18"/>
                <w:lang w:val="fr-FR" w:bidi="fr-FR"/>
              </w:rPr>
              <w:t>Pour les réfugiés ou contexte mixte</w:t>
            </w:r>
          </w:p>
        </w:tc>
      </w:tr>
      <w:tr w:rsidR="00664BD7" w:rsidRPr="0013367D" w14:paraId="5B11FAFF" w14:textId="77777777" w:rsidTr="00225015">
        <w:trPr>
          <w:trHeight w:val="237"/>
        </w:trPr>
        <w:tc>
          <w:tcPr>
            <w:tcW w:w="2339" w:type="dxa"/>
            <w:shd w:val="clear" w:color="auto" w:fill="D9D9D9" w:themeFill="background1" w:themeFillShade="D9"/>
            <w:noWrap/>
            <w:vAlign w:val="bottom"/>
            <w:hideMark/>
          </w:tcPr>
          <w:p w14:paraId="4D16F062"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 xml:space="preserve">Moyens de subsistance/Résilience </w:t>
            </w:r>
          </w:p>
        </w:tc>
        <w:tc>
          <w:tcPr>
            <w:tcW w:w="1796" w:type="dxa"/>
            <w:shd w:val="clear" w:color="000000" w:fill="FFFFFF"/>
            <w:noWrap/>
            <w:hideMark/>
          </w:tcPr>
          <w:p w14:paraId="0410CFA0"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13F9CF72"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7198033B"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6FC0DED3"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5531302C"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7E7130C4" w14:textId="77777777" w:rsidTr="00225015">
        <w:trPr>
          <w:trHeight w:val="237"/>
        </w:trPr>
        <w:tc>
          <w:tcPr>
            <w:tcW w:w="2339" w:type="dxa"/>
            <w:shd w:val="clear" w:color="auto" w:fill="D9D9D9" w:themeFill="background1" w:themeFillShade="D9"/>
            <w:noWrap/>
            <w:vAlign w:val="bottom"/>
            <w:hideMark/>
          </w:tcPr>
          <w:p w14:paraId="5BD701DF"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Télécommunications d’urgence/ICT</w:t>
            </w:r>
          </w:p>
        </w:tc>
        <w:tc>
          <w:tcPr>
            <w:tcW w:w="1796" w:type="dxa"/>
            <w:shd w:val="clear" w:color="000000" w:fill="FFFFFF"/>
            <w:noWrap/>
            <w:hideMark/>
          </w:tcPr>
          <w:p w14:paraId="626F9DCE"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6F05C0D9"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4AC43CF1"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6562C9FB"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19EB999F"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5B356657" w14:textId="77777777" w:rsidTr="00225015">
        <w:trPr>
          <w:trHeight w:val="39"/>
        </w:trPr>
        <w:tc>
          <w:tcPr>
            <w:tcW w:w="2339" w:type="dxa"/>
            <w:shd w:val="clear" w:color="auto" w:fill="D9D9D9" w:themeFill="background1" w:themeFillShade="D9"/>
            <w:noWrap/>
            <w:vAlign w:val="bottom"/>
            <w:hideMark/>
          </w:tcPr>
          <w:p w14:paraId="5768BE65"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Logistique</w:t>
            </w:r>
          </w:p>
        </w:tc>
        <w:tc>
          <w:tcPr>
            <w:tcW w:w="1796" w:type="dxa"/>
            <w:shd w:val="clear" w:color="000000" w:fill="FFFFFF"/>
            <w:noWrap/>
            <w:hideMark/>
          </w:tcPr>
          <w:p w14:paraId="685D17CF"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56674859"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534F6A9A"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28B981D8"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6FB70485"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4BCD90E8" w14:textId="77777777" w:rsidTr="00225015">
        <w:trPr>
          <w:trHeight w:val="237"/>
        </w:trPr>
        <w:tc>
          <w:tcPr>
            <w:tcW w:w="2339" w:type="dxa"/>
            <w:shd w:val="clear" w:color="auto" w:fill="D9D9D9" w:themeFill="background1" w:themeFillShade="D9"/>
            <w:noWrap/>
            <w:vAlign w:val="bottom"/>
            <w:hideMark/>
          </w:tcPr>
          <w:p w14:paraId="2AA3F38B" w14:textId="77777777" w:rsidR="00664BD7" w:rsidRPr="0013367D" w:rsidRDefault="00664BD7" w:rsidP="00225015">
            <w:pPr>
              <w:spacing w:before="0" w:after="0" w:line="240" w:lineRule="auto"/>
              <w:rPr>
                <w:rFonts w:ascii="Arial" w:hAnsi="Arial" w:cs="Arial"/>
                <w:lang w:bidi="ar-SA"/>
              </w:rPr>
            </w:pPr>
            <w:r w:rsidRPr="0013367D">
              <w:rPr>
                <w:rFonts w:ascii="Arial" w:hAnsi="Arial" w:cs="Arial"/>
                <w:lang w:val="fr-FR" w:bidi="fr-FR"/>
              </w:rPr>
              <w:t xml:space="preserve">Effectifs/Admin/RH </w:t>
            </w:r>
          </w:p>
        </w:tc>
        <w:tc>
          <w:tcPr>
            <w:tcW w:w="1796" w:type="dxa"/>
            <w:shd w:val="clear" w:color="000000" w:fill="FFFFFF"/>
            <w:noWrap/>
            <w:hideMark/>
          </w:tcPr>
          <w:p w14:paraId="6EC2F076"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478FDE52"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7550C893"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372BB8F9"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2363EED1" w14:textId="77777777" w:rsidR="00664BD7" w:rsidRPr="0013367D" w:rsidRDefault="00664BD7" w:rsidP="00225015">
            <w:pPr>
              <w:spacing w:before="0" w:after="0" w:line="240" w:lineRule="auto"/>
              <w:jc w:val="both"/>
              <w:rPr>
                <w:rFonts w:ascii="Arial" w:hAnsi="Arial" w:cs="Arial"/>
                <w:lang w:bidi="ar-SA"/>
              </w:rPr>
            </w:pPr>
          </w:p>
        </w:tc>
      </w:tr>
      <w:tr w:rsidR="00103B67" w:rsidRPr="0013367D" w14:paraId="114BA806" w14:textId="77777777" w:rsidTr="00225015">
        <w:trPr>
          <w:trHeight w:val="237"/>
        </w:trPr>
        <w:tc>
          <w:tcPr>
            <w:tcW w:w="2339" w:type="dxa"/>
            <w:shd w:val="clear" w:color="auto" w:fill="D9D9D9" w:themeFill="background1" w:themeFillShade="D9"/>
            <w:noWrap/>
            <w:vAlign w:val="bottom"/>
          </w:tcPr>
          <w:p w14:paraId="1484FA1B" w14:textId="3007620B" w:rsidR="00103B67" w:rsidRPr="0013367D" w:rsidRDefault="00103B67" w:rsidP="00225015">
            <w:pPr>
              <w:spacing w:before="0" w:after="0" w:line="240" w:lineRule="auto"/>
              <w:rPr>
                <w:rFonts w:ascii="Arial" w:hAnsi="Arial" w:cs="Arial"/>
                <w:color w:val="000000"/>
                <w:lang w:bidi="ar-SA"/>
              </w:rPr>
            </w:pPr>
            <w:r w:rsidRPr="0013367D">
              <w:rPr>
                <w:rFonts w:ascii="Arial" w:hAnsi="Arial" w:cs="Arial"/>
                <w:lang w:val="fr-FR" w:bidi="fr-FR"/>
              </w:rPr>
              <w:t>Sécurité</w:t>
            </w:r>
          </w:p>
        </w:tc>
        <w:tc>
          <w:tcPr>
            <w:tcW w:w="1796" w:type="dxa"/>
            <w:shd w:val="clear" w:color="000000" w:fill="FFFFFF"/>
            <w:noWrap/>
          </w:tcPr>
          <w:p w14:paraId="4C7BA8F6" w14:textId="77777777" w:rsidR="00103B67" w:rsidRPr="0013367D" w:rsidRDefault="00103B67" w:rsidP="00225015">
            <w:pPr>
              <w:spacing w:before="0" w:after="0" w:line="240" w:lineRule="auto"/>
              <w:rPr>
                <w:rFonts w:ascii="Arial" w:hAnsi="Arial" w:cs="Arial"/>
                <w:lang w:bidi="ar-SA"/>
              </w:rPr>
            </w:pPr>
          </w:p>
        </w:tc>
        <w:tc>
          <w:tcPr>
            <w:tcW w:w="4140" w:type="dxa"/>
            <w:shd w:val="clear" w:color="auto" w:fill="FFFFFF" w:themeFill="background1"/>
            <w:noWrap/>
          </w:tcPr>
          <w:p w14:paraId="3F0DC653" w14:textId="77777777" w:rsidR="00103B67" w:rsidRPr="0013367D" w:rsidRDefault="00103B67" w:rsidP="00225015">
            <w:pPr>
              <w:spacing w:before="0" w:after="0" w:line="240" w:lineRule="auto"/>
              <w:rPr>
                <w:rFonts w:ascii="Arial" w:hAnsi="Arial" w:cs="Arial"/>
                <w:lang w:bidi="ar-SA"/>
              </w:rPr>
            </w:pPr>
          </w:p>
        </w:tc>
        <w:tc>
          <w:tcPr>
            <w:tcW w:w="1800" w:type="dxa"/>
            <w:shd w:val="clear" w:color="auto" w:fill="FFFFFF" w:themeFill="background1"/>
            <w:noWrap/>
          </w:tcPr>
          <w:p w14:paraId="0E7E39A5" w14:textId="77777777" w:rsidR="00103B67" w:rsidRPr="0013367D" w:rsidRDefault="00103B67" w:rsidP="00225015">
            <w:pPr>
              <w:spacing w:before="0" w:after="0" w:line="240" w:lineRule="auto"/>
              <w:jc w:val="right"/>
              <w:rPr>
                <w:rFonts w:ascii="Arial" w:hAnsi="Arial" w:cs="Arial"/>
                <w:lang w:bidi="ar-SA"/>
              </w:rPr>
            </w:pPr>
          </w:p>
        </w:tc>
        <w:tc>
          <w:tcPr>
            <w:tcW w:w="1800" w:type="dxa"/>
            <w:shd w:val="clear" w:color="auto" w:fill="FFFFFF" w:themeFill="background1"/>
          </w:tcPr>
          <w:p w14:paraId="1B761A1A" w14:textId="77777777" w:rsidR="00103B67" w:rsidRPr="0013367D" w:rsidRDefault="00103B67" w:rsidP="00225015">
            <w:pPr>
              <w:spacing w:before="0" w:after="0" w:line="240" w:lineRule="auto"/>
              <w:jc w:val="right"/>
              <w:rPr>
                <w:rFonts w:ascii="Arial" w:hAnsi="Arial" w:cs="Arial"/>
                <w:lang w:bidi="ar-SA"/>
              </w:rPr>
            </w:pPr>
          </w:p>
        </w:tc>
        <w:tc>
          <w:tcPr>
            <w:tcW w:w="2334" w:type="dxa"/>
            <w:shd w:val="clear" w:color="auto" w:fill="FFFFFF" w:themeFill="background1"/>
          </w:tcPr>
          <w:p w14:paraId="1CD422E7" w14:textId="77777777" w:rsidR="00103B67" w:rsidRPr="0013367D" w:rsidRDefault="00103B67" w:rsidP="00225015">
            <w:pPr>
              <w:spacing w:before="0" w:after="0" w:line="240" w:lineRule="auto"/>
              <w:jc w:val="both"/>
              <w:rPr>
                <w:rFonts w:ascii="Arial" w:hAnsi="Arial" w:cs="Arial"/>
                <w:lang w:bidi="ar-SA"/>
              </w:rPr>
            </w:pPr>
          </w:p>
        </w:tc>
      </w:tr>
      <w:tr w:rsidR="00664BD7" w:rsidRPr="0013367D" w14:paraId="53F2F2C9" w14:textId="77777777" w:rsidTr="00225015">
        <w:trPr>
          <w:trHeight w:val="237"/>
        </w:trPr>
        <w:tc>
          <w:tcPr>
            <w:tcW w:w="2339" w:type="dxa"/>
            <w:shd w:val="clear" w:color="auto" w:fill="D9D9D9" w:themeFill="background1" w:themeFillShade="D9"/>
            <w:noWrap/>
            <w:vAlign w:val="bottom"/>
          </w:tcPr>
          <w:p w14:paraId="283CEAFA"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Voyage/DSA</w:t>
            </w:r>
          </w:p>
        </w:tc>
        <w:tc>
          <w:tcPr>
            <w:tcW w:w="1796" w:type="dxa"/>
            <w:shd w:val="clear" w:color="000000" w:fill="FFFFFF"/>
            <w:noWrap/>
          </w:tcPr>
          <w:p w14:paraId="440F325E"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160C06CF"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666DF1B0"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22DDD983"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33EE31A2"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55E13AB2" w14:textId="77777777" w:rsidTr="00225015">
        <w:trPr>
          <w:trHeight w:val="237"/>
        </w:trPr>
        <w:tc>
          <w:tcPr>
            <w:tcW w:w="2339" w:type="dxa"/>
            <w:shd w:val="clear" w:color="auto" w:fill="D9D9D9" w:themeFill="background1" w:themeFillShade="D9"/>
            <w:noWrap/>
            <w:vAlign w:val="bottom"/>
          </w:tcPr>
          <w:p w14:paraId="2A58E82E" w14:textId="28D10A48" w:rsidR="00664BD7" w:rsidRPr="0013367D" w:rsidRDefault="00145A0E" w:rsidP="00225015">
            <w:pPr>
              <w:spacing w:before="0" w:after="0" w:line="240" w:lineRule="auto"/>
              <w:rPr>
                <w:rFonts w:ascii="Arial" w:hAnsi="Arial" w:cs="Arial"/>
                <w:color w:val="000000"/>
                <w:lang w:val="fr-FR" w:bidi="ar-SA"/>
              </w:rPr>
            </w:pPr>
            <w:r w:rsidRPr="0013367D">
              <w:rPr>
                <w:rFonts w:ascii="Arial" w:hAnsi="Arial" w:cs="Arial"/>
                <w:lang w:val="fr-FR" w:bidi="fr-FR"/>
              </w:rPr>
              <w:t>Engagement extérieur (informations publiques/réponse d’urgence/relations avec les donateurs, reporting, PSP)</w:t>
            </w:r>
          </w:p>
        </w:tc>
        <w:tc>
          <w:tcPr>
            <w:tcW w:w="1796" w:type="dxa"/>
            <w:shd w:val="clear" w:color="000000" w:fill="FFFFFF"/>
            <w:noWrap/>
          </w:tcPr>
          <w:p w14:paraId="2FCFFA6A" w14:textId="77777777" w:rsidR="00664BD7" w:rsidRPr="0013367D" w:rsidRDefault="00664BD7" w:rsidP="00225015">
            <w:pPr>
              <w:spacing w:before="0" w:after="0" w:line="240" w:lineRule="auto"/>
              <w:rPr>
                <w:rFonts w:ascii="Arial" w:hAnsi="Arial" w:cs="Arial"/>
                <w:lang w:val="fr-FR" w:bidi="ar-SA"/>
              </w:rPr>
            </w:pPr>
          </w:p>
        </w:tc>
        <w:tc>
          <w:tcPr>
            <w:tcW w:w="4140" w:type="dxa"/>
            <w:shd w:val="clear" w:color="auto" w:fill="FFFFFF" w:themeFill="background1"/>
            <w:noWrap/>
          </w:tcPr>
          <w:p w14:paraId="58C675D8" w14:textId="77777777" w:rsidR="00664BD7" w:rsidRPr="0013367D" w:rsidRDefault="00664BD7" w:rsidP="00225015">
            <w:pPr>
              <w:spacing w:before="0" w:after="0" w:line="240" w:lineRule="auto"/>
              <w:rPr>
                <w:rFonts w:ascii="Arial" w:hAnsi="Arial" w:cs="Arial"/>
                <w:lang w:val="fr-FR" w:bidi="ar-SA"/>
              </w:rPr>
            </w:pPr>
          </w:p>
        </w:tc>
        <w:tc>
          <w:tcPr>
            <w:tcW w:w="1800" w:type="dxa"/>
            <w:shd w:val="clear" w:color="auto" w:fill="FFFFFF" w:themeFill="background1"/>
            <w:noWrap/>
          </w:tcPr>
          <w:p w14:paraId="50A3C84B" w14:textId="77777777" w:rsidR="00664BD7" w:rsidRPr="0013367D" w:rsidRDefault="00664BD7" w:rsidP="00225015">
            <w:pPr>
              <w:spacing w:before="0" w:after="0" w:line="240" w:lineRule="auto"/>
              <w:jc w:val="right"/>
              <w:rPr>
                <w:rFonts w:ascii="Arial" w:hAnsi="Arial" w:cs="Arial"/>
                <w:lang w:val="fr-FR" w:bidi="ar-SA"/>
              </w:rPr>
            </w:pPr>
          </w:p>
        </w:tc>
        <w:tc>
          <w:tcPr>
            <w:tcW w:w="1800" w:type="dxa"/>
            <w:shd w:val="clear" w:color="auto" w:fill="FFFFFF" w:themeFill="background1"/>
          </w:tcPr>
          <w:p w14:paraId="3647C382" w14:textId="77777777" w:rsidR="00664BD7" w:rsidRPr="0013367D" w:rsidRDefault="00664BD7" w:rsidP="00225015">
            <w:pPr>
              <w:spacing w:before="0" w:after="0" w:line="240" w:lineRule="auto"/>
              <w:jc w:val="right"/>
              <w:rPr>
                <w:rFonts w:ascii="Arial" w:hAnsi="Arial" w:cs="Arial"/>
                <w:lang w:val="fr-FR" w:bidi="ar-SA"/>
              </w:rPr>
            </w:pPr>
          </w:p>
        </w:tc>
        <w:tc>
          <w:tcPr>
            <w:tcW w:w="2334" w:type="dxa"/>
            <w:shd w:val="clear" w:color="auto" w:fill="FFFFFF" w:themeFill="background1"/>
          </w:tcPr>
          <w:p w14:paraId="7A241908" w14:textId="77777777" w:rsidR="00664BD7" w:rsidRPr="0013367D" w:rsidRDefault="00664BD7" w:rsidP="00225015">
            <w:pPr>
              <w:spacing w:before="0" w:after="0" w:line="240" w:lineRule="auto"/>
              <w:jc w:val="both"/>
              <w:rPr>
                <w:rFonts w:ascii="Arial" w:hAnsi="Arial" w:cs="Arial"/>
                <w:lang w:val="fr-FR" w:bidi="ar-SA"/>
              </w:rPr>
            </w:pPr>
          </w:p>
        </w:tc>
      </w:tr>
      <w:tr w:rsidR="00664BD7" w:rsidRPr="0013367D" w14:paraId="78B8B256" w14:textId="77777777" w:rsidTr="00225015">
        <w:trPr>
          <w:trHeight w:val="237"/>
        </w:trPr>
        <w:tc>
          <w:tcPr>
            <w:tcW w:w="2339" w:type="dxa"/>
            <w:shd w:val="clear" w:color="000000" w:fill="FFFFFF"/>
            <w:noWrap/>
            <w:vAlign w:val="bottom"/>
          </w:tcPr>
          <w:p w14:paraId="3C95A2FE" w14:textId="77777777" w:rsidR="00664BD7" w:rsidRPr="0013367D" w:rsidRDefault="00664BD7" w:rsidP="00225015">
            <w:pPr>
              <w:spacing w:before="0" w:after="0" w:line="240" w:lineRule="auto"/>
              <w:rPr>
                <w:rFonts w:ascii="Arial" w:hAnsi="Arial" w:cs="Arial"/>
                <w:color w:val="000000"/>
                <w:lang w:bidi="ar-SA"/>
              </w:rPr>
            </w:pPr>
            <w:r w:rsidRPr="0013367D">
              <w:rPr>
                <w:rFonts w:ascii="Arial" w:hAnsi="Arial" w:cs="Arial"/>
                <w:lang w:val="fr-FR" w:bidi="fr-FR"/>
              </w:rPr>
              <w:t>Etc.</w:t>
            </w:r>
          </w:p>
        </w:tc>
        <w:tc>
          <w:tcPr>
            <w:tcW w:w="1796" w:type="dxa"/>
            <w:shd w:val="clear" w:color="000000" w:fill="FFFFFF"/>
            <w:noWrap/>
          </w:tcPr>
          <w:p w14:paraId="539ACC6E" w14:textId="77777777" w:rsidR="00664BD7" w:rsidRPr="0013367D" w:rsidRDefault="00664BD7" w:rsidP="00225015">
            <w:pPr>
              <w:spacing w:before="0" w:after="0" w:line="240" w:lineRule="auto"/>
              <w:rPr>
                <w:rFonts w:ascii="Arial" w:hAnsi="Arial" w:cs="Arial"/>
                <w:lang w:bidi="ar-SA"/>
              </w:rPr>
            </w:pPr>
          </w:p>
        </w:tc>
        <w:tc>
          <w:tcPr>
            <w:tcW w:w="4140" w:type="dxa"/>
            <w:shd w:val="clear" w:color="auto" w:fill="FFFFFF" w:themeFill="background1"/>
            <w:noWrap/>
          </w:tcPr>
          <w:p w14:paraId="74A16FD9" w14:textId="77777777" w:rsidR="00664BD7" w:rsidRPr="0013367D" w:rsidRDefault="00664BD7" w:rsidP="00225015">
            <w:pPr>
              <w:spacing w:before="0" w:after="0" w:line="240" w:lineRule="auto"/>
              <w:rPr>
                <w:rFonts w:ascii="Arial" w:hAnsi="Arial" w:cs="Arial"/>
                <w:lang w:bidi="ar-SA"/>
              </w:rPr>
            </w:pPr>
          </w:p>
        </w:tc>
        <w:tc>
          <w:tcPr>
            <w:tcW w:w="1800" w:type="dxa"/>
            <w:shd w:val="clear" w:color="auto" w:fill="FFFFFF" w:themeFill="background1"/>
            <w:noWrap/>
          </w:tcPr>
          <w:p w14:paraId="704CDA81" w14:textId="77777777" w:rsidR="00664BD7" w:rsidRPr="0013367D" w:rsidRDefault="00664BD7" w:rsidP="00225015">
            <w:pPr>
              <w:spacing w:before="0" w:after="0" w:line="240" w:lineRule="auto"/>
              <w:jc w:val="right"/>
              <w:rPr>
                <w:rFonts w:ascii="Arial" w:hAnsi="Arial" w:cs="Arial"/>
                <w:lang w:bidi="ar-SA"/>
              </w:rPr>
            </w:pPr>
          </w:p>
        </w:tc>
        <w:tc>
          <w:tcPr>
            <w:tcW w:w="1800" w:type="dxa"/>
            <w:shd w:val="clear" w:color="auto" w:fill="FFFFFF" w:themeFill="background1"/>
          </w:tcPr>
          <w:p w14:paraId="4F677EAC" w14:textId="77777777" w:rsidR="00664BD7" w:rsidRPr="0013367D" w:rsidRDefault="00664BD7" w:rsidP="00225015">
            <w:pPr>
              <w:spacing w:before="0" w:after="0" w:line="240" w:lineRule="auto"/>
              <w:jc w:val="right"/>
              <w:rPr>
                <w:rFonts w:ascii="Arial" w:hAnsi="Arial" w:cs="Arial"/>
                <w:lang w:bidi="ar-SA"/>
              </w:rPr>
            </w:pPr>
          </w:p>
        </w:tc>
        <w:tc>
          <w:tcPr>
            <w:tcW w:w="2334" w:type="dxa"/>
            <w:shd w:val="clear" w:color="auto" w:fill="FFFFFF" w:themeFill="background1"/>
          </w:tcPr>
          <w:p w14:paraId="50737768" w14:textId="77777777" w:rsidR="00664BD7" w:rsidRPr="0013367D" w:rsidRDefault="00664BD7" w:rsidP="00225015">
            <w:pPr>
              <w:spacing w:before="0" w:after="0" w:line="240" w:lineRule="auto"/>
              <w:jc w:val="both"/>
              <w:rPr>
                <w:rFonts w:ascii="Arial" w:hAnsi="Arial" w:cs="Arial"/>
                <w:lang w:bidi="ar-SA"/>
              </w:rPr>
            </w:pPr>
          </w:p>
        </w:tc>
      </w:tr>
      <w:tr w:rsidR="00664BD7" w:rsidRPr="0013367D" w14:paraId="3921E9C5" w14:textId="77777777" w:rsidTr="00225015">
        <w:trPr>
          <w:trHeight w:val="237"/>
        </w:trPr>
        <w:tc>
          <w:tcPr>
            <w:tcW w:w="8275" w:type="dxa"/>
            <w:gridSpan w:val="3"/>
            <w:shd w:val="clear" w:color="auto" w:fill="D9D9D9" w:themeFill="background1" w:themeFillShade="D9"/>
            <w:noWrap/>
            <w:vAlign w:val="bottom"/>
            <w:hideMark/>
          </w:tcPr>
          <w:p w14:paraId="609E7A1D" w14:textId="77777777" w:rsidR="00664BD7" w:rsidRPr="0013367D" w:rsidRDefault="00664BD7" w:rsidP="00225015">
            <w:pPr>
              <w:spacing w:before="0" w:after="0" w:line="240" w:lineRule="auto"/>
              <w:jc w:val="right"/>
              <w:rPr>
                <w:rFonts w:ascii="Arial" w:hAnsi="Arial" w:cs="Arial"/>
                <w:b/>
                <w:bCs/>
                <w:color w:val="000000"/>
                <w:lang w:bidi="ar-SA"/>
              </w:rPr>
            </w:pPr>
            <w:r w:rsidRPr="0013367D">
              <w:rPr>
                <w:rFonts w:ascii="Arial" w:hAnsi="Arial" w:cs="Arial"/>
                <w:b/>
                <w:lang w:val="fr-FR" w:bidi="fr-FR"/>
              </w:rPr>
              <w:lastRenderedPageBreak/>
              <w:t>Total</w:t>
            </w:r>
          </w:p>
        </w:tc>
        <w:tc>
          <w:tcPr>
            <w:tcW w:w="1800" w:type="dxa"/>
            <w:shd w:val="clear" w:color="000000" w:fill="FFFFFF"/>
            <w:noWrap/>
            <w:vAlign w:val="bottom"/>
            <w:hideMark/>
          </w:tcPr>
          <w:p w14:paraId="3ABF8187" w14:textId="77777777" w:rsidR="00664BD7" w:rsidRPr="0013367D" w:rsidRDefault="00664BD7" w:rsidP="00225015">
            <w:pPr>
              <w:spacing w:before="0" w:after="0" w:line="240" w:lineRule="auto"/>
              <w:jc w:val="right"/>
              <w:rPr>
                <w:rFonts w:ascii="Arial" w:hAnsi="Arial" w:cs="Arial"/>
                <w:i/>
                <w:iCs/>
                <w:color w:val="0072BC" w:themeColor="text2"/>
                <w:lang w:val="fr-FR" w:bidi="ar-SA"/>
              </w:rPr>
            </w:pPr>
            <w:proofErr w:type="gramStart"/>
            <w:r w:rsidRPr="0013367D">
              <w:rPr>
                <w:rFonts w:ascii="Arial" w:hAnsi="Arial" w:cs="Arial"/>
                <w:i/>
                <w:color w:val="0072BC" w:themeColor="text2"/>
                <w:lang w:val="fr-FR" w:bidi="fr-FR"/>
              </w:rPr>
              <w:t>somme</w:t>
            </w:r>
            <w:proofErr w:type="gramEnd"/>
            <w:r w:rsidRPr="0013367D">
              <w:rPr>
                <w:rFonts w:ascii="Arial" w:hAnsi="Arial" w:cs="Arial"/>
                <w:i/>
                <w:color w:val="0072BC" w:themeColor="text2"/>
                <w:lang w:val="fr-FR" w:bidi="fr-FR"/>
              </w:rPr>
              <w:t xml:space="preserve"> de ce qui précède</w:t>
            </w:r>
          </w:p>
        </w:tc>
        <w:tc>
          <w:tcPr>
            <w:tcW w:w="1800" w:type="dxa"/>
            <w:shd w:val="clear" w:color="000000" w:fill="FFFFFF"/>
          </w:tcPr>
          <w:p w14:paraId="5FD8ED76" w14:textId="77777777" w:rsidR="00664BD7" w:rsidRPr="0013367D" w:rsidRDefault="00664BD7" w:rsidP="00225015">
            <w:pPr>
              <w:spacing w:before="0" w:after="0" w:line="240" w:lineRule="auto"/>
              <w:jc w:val="right"/>
              <w:rPr>
                <w:rFonts w:ascii="Arial" w:hAnsi="Arial" w:cs="Arial"/>
                <w:i/>
                <w:iCs/>
                <w:color w:val="0072BC" w:themeColor="text2"/>
                <w:lang w:val="fr-FR" w:bidi="ar-SA"/>
              </w:rPr>
            </w:pPr>
            <w:proofErr w:type="gramStart"/>
            <w:r w:rsidRPr="0013367D">
              <w:rPr>
                <w:rFonts w:ascii="Arial" w:hAnsi="Arial" w:cs="Arial"/>
                <w:i/>
                <w:color w:val="0072BC" w:themeColor="text2"/>
                <w:lang w:val="fr-FR" w:bidi="fr-FR"/>
              </w:rPr>
              <w:t>somme</w:t>
            </w:r>
            <w:proofErr w:type="gramEnd"/>
            <w:r w:rsidRPr="0013367D">
              <w:rPr>
                <w:rFonts w:ascii="Arial" w:hAnsi="Arial" w:cs="Arial"/>
                <w:i/>
                <w:color w:val="0072BC" w:themeColor="text2"/>
                <w:lang w:val="fr-FR" w:bidi="fr-FR"/>
              </w:rPr>
              <w:t xml:space="preserve"> de ce qui précède</w:t>
            </w:r>
          </w:p>
        </w:tc>
        <w:tc>
          <w:tcPr>
            <w:tcW w:w="2334" w:type="dxa"/>
            <w:shd w:val="clear" w:color="000000" w:fill="FFFFFF"/>
          </w:tcPr>
          <w:p w14:paraId="201AA468" w14:textId="77777777" w:rsidR="00664BD7" w:rsidRPr="0013367D" w:rsidRDefault="00664BD7" w:rsidP="00225015">
            <w:pPr>
              <w:spacing w:before="0" w:after="0" w:line="240" w:lineRule="auto"/>
              <w:rPr>
                <w:rFonts w:ascii="Arial" w:hAnsi="Arial" w:cs="Arial"/>
                <w:i/>
                <w:iCs/>
                <w:color w:val="000000"/>
                <w:lang w:val="fr-FR" w:bidi="ar-SA"/>
              </w:rPr>
            </w:pPr>
          </w:p>
        </w:tc>
      </w:tr>
      <w:tr w:rsidR="00664BD7" w:rsidRPr="0013367D" w14:paraId="312BFE47" w14:textId="77777777" w:rsidTr="00225015">
        <w:trPr>
          <w:trHeight w:val="237"/>
        </w:trPr>
        <w:tc>
          <w:tcPr>
            <w:tcW w:w="8275" w:type="dxa"/>
            <w:gridSpan w:val="3"/>
            <w:shd w:val="clear" w:color="auto" w:fill="D9D9D9" w:themeFill="background1" w:themeFillShade="D9"/>
            <w:noWrap/>
            <w:vAlign w:val="bottom"/>
          </w:tcPr>
          <w:p w14:paraId="6512090D" w14:textId="77777777" w:rsidR="00664BD7" w:rsidRPr="0013367D" w:rsidRDefault="00664BD7" w:rsidP="00225015">
            <w:pPr>
              <w:spacing w:before="0" w:after="0" w:line="240" w:lineRule="auto"/>
              <w:jc w:val="right"/>
              <w:rPr>
                <w:rFonts w:ascii="Arial" w:hAnsi="Arial" w:cs="Arial"/>
                <w:b/>
                <w:bCs/>
                <w:color w:val="000000"/>
                <w:lang w:bidi="ar-SA"/>
              </w:rPr>
            </w:pPr>
            <w:r w:rsidRPr="0013367D">
              <w:rPr>
                <w:rFonts w:ascii="Arial" w:hAnsi="Arial" w:cs="Arial"/>
                <w:b/>
                <w:lang w:val="fr-FR" w:bidi="fr-FR"/>
              </w:rPr>
              <w:t>Total</w:t>
            </w:r>
          </w:p>
        </w:tc>
        <w:tc>
          <w:tcPr>
            <w:tcW w:w="3600" w:type="dxa"/>
            <w:gridSpan w:val="2"/>
            <w:shd w:val="clear" w:color="000000" w:fill="FFFFFF"/>
            <w:noWrap/>
            <w:vAlign w:val="bottom"/>
          </w:tcPr>
          <w:p w14:paraId="7FF2136E" w14:textId="1856F453" w:rsidR="00664BD7" w:rsidRPr="0013367D" w:rsidRDefault="006950A0" w:rsidP="00225015">
            <w:pPr>
              <w:spacing w:before="0" w:after="0" w:line="240" w:lineRule="auto"/>
              <w:jc w:val="right"/>
              <w:rPr>
                <w:rFonts w:ascii="Arial" w:hAnsi="Arial" w:cs="Arial"/>
                <w:i/>
                <w:iCs/>
                <w:color w:val="0072BC" w:themeColor="text2"/>
                <w:lang w:val="fr-FR" w:bidi="ar-SA"/>
              </w:rPr>
            </w:pPr>
            <w:proofErr w:type="gramStart"/>
            <w:r w:rsidRPr="0013367D">
              <w:rPr>
                <w:rFonts w:ascii="Arial" w:hAnsi="Arial" w:cs="Arial"/>
                <w:i/>
                <w:color w:val="0072BC" w:themeColor="text2"/>
                <w:lang w:val="fr-FR" w:bidi="fr-FR"/>
              </w:rPr>
              <w:t>somme</w:t>
            </w:r>
            <w:proofErr w:type="gramEnd"/>
            <w:r w:rsidRPr="0013367D">
              <w:rPr>
                <w:rFonts w:ascii="Arial" w:hAnsi="Arial" w:cs="Arial"/>
                <w:i/>
                <w:color w:val="0072BC" w:themeColor="text2"/>
                <w:lang w:val="fr-FR" w:bidi="fr-FR"/>
              </w:rPr>
              <w:t xml:space="preserve"> de ce qui précède </w:t>
            </w:r>
          </w:p>
        </w:tc>
        <w:tc>
          <w:tcPr>
            <w:tcW w:w="2334" w:type="dxa"/>
            <w:shd w:val="clear" w:color="000000" w:fill="FFFFFF"/>
          </w:tcPr>
          <w:p w14:paraId="04E06FC1" w14:textId="77777777" w:rsidR="00664BD7" w:rsidRPr="0013367D" w:rsidRDefault="00664BD7" w:rsidP="00225015">
            <w:pPr>
              <w:spacing w:before="0" w:after="0" w:line="240" w:lineRule="auto"/>
              <w:rPr>
                <w:rFonts w:ascii="Arial" w:hAnsi="Arial" w:cs="Arial"/>
                <w:i/>
                <w:iCs/>
                <w:color w:val="000000"/>
                <w:lang w:val="fr-FR" w:bidi="ar-SA"/>
              </w:rPr>
            </w:pPr>
          </w:p>
        </w:tc>
      </w:tr>
      <w:bookmarkEnd w:id="2"/>
    </w:tbl>
    <w:p w14:paraId="2338ACA7" w14:textId="522232E5" w:rsidR="00E57796" w:rsidRPr="0013367D" w:rsidRDefault="00E57796" w:rsidP="00191580">
      <w:pPr>
        <w:autoSpaceDE w:val="0"/>
        <w:autoSpaceDN w:val="0"/>
        <w:adjustRightInd w:val="0"/>
        <w:spacing w:before="0" w:after="0" w:line="240" w:lineRule="auto"/>
        <w:rPr>
          <w:rFonts w:ascii="Arial" w:hAnsi="Arial" w:cs="Arial"/>
          <w:b/>
          <w:lang w:val="fr-FR"/>
        </w:rPr>
      </w:pPr>
    </w:p>
    <w:p w14:paraId="65A146CF" w14:textId="77777777" w:rsidR="00E57796" w:rsidRPr="0013367D" w:rsidRDefault="00E57796" w:rsidP="00191580">
      <w:pPr>
        <w:autoSpaceDE w:val="0"/>
        <w:autoSpaceDN w:val="0"/>
        <w:adjustRightInd w:val="0"/>
        <w:spacing w:before="0" w:after="0" w:line="240" w:lineRule="auto"/>
        <w:rPr>
          <w:rFonts w:ascii="Arial" w:hAnsi="Arial" w:cs="Arial"/>
          <w:b/>
          <w:lang w:val="fr-FR"/>
        </w:rPr>
      </w:pPr>
    </w:p>
    <w:p w14:paraId="78E8DF4C" w14:textId="5E3932A6" w:rsidR="003D4DDF" w:rsidRPr="0013367D" w:rsidRDefault="0057422F" w:rsidP="00191580">
      <w:pPr>
        <w:autoSpaceDE w:val="0"/>
        <w:autoSpaceDN w:val="0"/>
        <w:adjustRightInd w:val="0"/>
        <w:spacing w:before="0" w:after="0" w:line="240" w:lineRule="auto"/>
        <w:rPr>
          <w:rFonts w:ascii="Arial" w:hAnsi="Arial" w:cs="Arial"/>
          <w:color w:val="0070C0"/>
          <w:lang w:val="fr-FR"/>
        </w:rPr>
      </w:pPr>
      <w:r w:rsidRPr="0013367D">
        <w:rPr>
          <w:rFonts w:ascii="Arial" w:hAnsi="Arial" w:cs="Arial"/>
          <w:b/>
          <w:u w:val="single"/>
          <w:lang w:val="fr-FR" w:bidi="fr-FR"/>
        </w:rPr>
        <w:t>Uniquement pour les scénarios impliquant des réfugiés :</w:t>
      </w:r>
      <w:r w:rsidRPr="0013367D">
        <w:rPr>
          <w:rFonts w:ascii="Arial" w:hAnsi="Arial" w:cs="Arial"/>
          <w:b/>
          <w:lang w:val="fr-FR" w:bidi="fr-FR"/>
        </w:rPr>
        <w:t xml:space="preserve"> Activités et budget des autres partenaires </w:t>
      </w:r>
      <w:r w:rsidRPr="0013367D">
        <w:rPr>
          <w:rFonts w:ascii="Arial" w:hAnsi="Arial" w:cs="Arial"/>
          <w:color w:val="0070C0"/>
          <w:lang w:val="fr-FR" w:bidi="fr-FR"/>
        </w:rPr>
        <w:t>(non financé par le HCR, mais participant à la réponse du HCR/gouvernement)</w:t>
      </w:r>
    </w:p>
    <w:tbl>
      <w:tblPr>
        <w:tblW w:w="142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bottom w:w="15" w:type="dxa"/>
        </w:tblCellMar>
        <w:tblLook w:val="04A0" w:firstRow="1" w:lastRow="0" w:firstColumn="1" w:lastColumn="0" w:noHBand="0" w:noVBand="1"/>
      </w:tblPr>
      <w:tblGrid>
        <w:gridCol w:w="2340"/>
        <w:gridCol w:w="1980"/>
        <w:gridCol w:w="3960"/>
        <w:gridCol w:w="3510"/>
        <w:gridCol w:w="2430"/>
      </w:tblGrid>
      <w:tr w:rsidR="001D31A5" w:rsidRPr="0013367D" w14:paraId="32B92664" w14:textId="77777777" w:rsidTr="001D31A5">
        <w:trPr>
          <w:trHeight w:val="416"/>
        </w:trPr>
        <w:tc>
          <w:tcPr>
            <w:tcW w:w="2340" w:type="dxa"/>
            <w:shd w:val="clear" w:color="auto" w:fill="D9D9D9" w:themeFill="background1" w:themeFillShade="D9"/>
            <w:vAlign w:val="center"/>
            <w:hideMark/>
          </w:tcPr>
          <w:p w14:paraId="31F03205" w14:textId="77777777" w:rsidR="006763E8" w:rsidRPr="0013367D" w:rsidRDefault="006763E8" w:rsidP="006763E8">
            <w:pPr>
              <w:spacing w:before="0" w:after="0" w:line="240" w:lineRule="auto"/>
              <w:rPr>
                <w:rFonts w:ascii="Arial" w:hAnsi="Arial" w:cs="Arial"/>
                <w:b/>
                <w:bCs/>
                <w:color w:val="000000"/>
                <w:sz w:val="18"/>
                <w:szCs w:val="18"/>
                <w:lang w:bidi="ar-SA"/>
              </w:rPr>
            </w:pPr>
            <w:r w:rsidRPr="0013367D">
              <w:rPr>
                <w:rFonts w:ascii="Arial" w:hAnsi="Arial" w:cs="Arial"/>
                <w:b/>
                <w:sz w:val="18"/>
                <w:lang w:val="fr-FR" w:bidi="fr-FR"/>
              </w:rPr>
              <w:t>Secteur</w:t>
            </w:r>
          </w:p>
        </w:tc>
        <w:tc>
          <w:tcPr>
            <w:tcW w:w="1980" w:type="dxa"/>
            <w:shd w:val="clear" w:color="auto" w:fill="D9D9D9" w:themeFill="background1" w:themeFillShade="D9"/>
            <w:vAlign w:val="center"/>
            <w:hideMark/>
          </w:tcPr>
          <w:p w14:paraId="66BBBAF6" w14:textId="77777777" w:rsidR="006763E8" w:rsidRPr="0013367D" w:rsidRDefault="006763E8" w:rsidP="006763E8">
            <w:pPr>
              <w:spacing w:before="0" w:after="0" w:line="240" w:lineRule="auto"/>
              <w:rPr>
                <w:rFonts w:ascii="Arial" w:hAnsi="Arial" w:cs="Arial"/>
                <w:b/>
                <w:bCs/>
                <w:color w:val="000000"/>
                <w:sz w:val="18"/>
                <w:szCs w:val="18"/>
                <w:lang w:bidi="ar-SA"/>
              </w:rPr>
            </w:pPr>
            <w:r w:rsidRPr="0013367D">
              <w:rPr>
                <w:rFonts w:ascii="Arial" w:hAnsi="Arial" w:cs="Arial"/>
                <w:b/>
                <w:sz w:val="18"/>
                <w:lang w:val="fr-FR" w:bidi="fr-FR"/>
              </w:rPr>
              <w:t>Partenaires</w:t>
            </w:r>
          </w:p>
        </w:tc>
        <w:tc>
          <w:tcPr>
            <w:tcW w:w="3960" w:type="dxa"/>
            <w:shd w:val="clear" w:color="auto" w:fill="D9D9D9" w:themeFill="background1" w:themeFillShade="D9"/>
            <w:vAlign w:val="center"/>
            <w:hideMark/>
          </w:tcPr>
          <w:p w14:paraId="4B0064B4" w14:textId="77777777" w:rsidR="006763E8" w:rsidRPr="0013367D" w:rsidRDefault="006763E8" w:rsidP="006763E8">
            <w:pPr>
              <w:spacing w:before="0" w:after="0" w:line="240" w:lineRule="auto"/>
              <w:rPr>
                <w:rFonts w:ascii="Arial" w:hAnsi="Arial" w:cs="Arial"/>
                <w:b/>
                <w:bCs/>
                <w:color w:val="000000"/>
                <w:sz w:val="18"/>
                <w:szCs w:val="18"/>
                <w:lang w:bidi="ar-SA"/>
              </w:rPr>
            </w:pPr>
            <w:r w:rsidRPr="0013367D">
              <w:rPr>
                <w:rFonts w:ascii="Arial" w:hAnsi="Arial" w:cs="Arial"/>
                <w:b/>
                <w:sz w:val="18"/>
                <w:lang w:val="fr-FR" w:bidi="fr-FR"/>
              </w:rPr>
              <w:t>Réponses</w:t>
            </w:r>
          </w:p>
        </w:tc>
        <w:tc>
          <w:tcPr>
            <w:tcW w:w="3510" w:type="dxa"/>
            <w:shd w:val="clear" w:color="auto" w:fill="D9D9D9" w:themeFill="background1" w:themeFillShade="D9"/>
            <w:vAlign w:val="center"/>
            <w:hideMark/>
          </w:tcPr>
          <w:p w14:paraId="69243876" w14:textId="5F141FF3" w:rsidR="006763E8" w:rsidRPr="0013367D" w:rsidRDefault="006763E8" w:rsidP="006763E8">
            <w:pPr>
              <w:spacing w:before="0" w:after="0" w:line="240" w:lineRule="auto"/>
              <w:rPr>
                <w:rFonts w:ascii="Arial" w:hAnsi="Arial" w:cs="Arial"/>
                <w:b/>
                <w:bCs/>
                <w:color w:val="000000"/>
                <w:sz w:val="18"/>
                <w:szCs w:val="18"/>
                <w:lang w:val="fr-FR" w:bidi="ar-SA"/>
              </w:rPr>
            </w:pPr>
            <w:r w:rsidRPr="0013367D">
              <w:rPr>
                <w:rFonts w:ascii="Arial" w:hAnsi="Arial" w:cs="Arial"/>
                <w:b/>
                <w:sz w:val="18"/>
                <w:lang w:val="fr-FR" w:bidi="fr-FR"/>
              </w:rPr>
              <w:t>Estimation des besoins de la réponse (en USD)</w:t>
            </w:r>
          </w:p>
        </w:tc>
        <w:tc>
          <w:tcPr>
            <w:tcW w:w="2430" w:type="dxa"/>
            <w:shd w:val="clear" w:color="auto" w:fill="D9D9D9" w:themeFill="background1" w:themeFillShade="D9"/>
            <w:vAlign w:val="center"/>
          </w:tcPr>
          <w:p w14:paraId="13760C0E" w14:textId="389143FE" w:rsidR="006763E8" w:rsidRPr="0013367D" w:rsidRDefault="006763E8" w:rsidP="006763E8">
            <w:pPr>
              <w:spacing w:before="0" w:after="0" w:line="240" w:lineRule="auto"/>
              <w:rPr>
                <w:rFonts w:ascii="Arial" w:hAnsi="Arial" w:cs="Arial"/>
                <w:b/>
                <w:bCs/>
                <w:color w:val="000000"/>
                <w:sz w:val="18"/>
                <w:szCs w:val="18"/>
                <w:lang w:val="fr-FR" w:bidi="ar-SA"/>
              </w:rPr>
            </w:pPr>
            <w:r w:rsidRPr="0013367D">
              <w:rPr>
                <w:rFonts w:ascii="Arial" w:hAnsi="Arial" w:cs="Arial"/>
                <w:b/>
                <w:sz w:val="18"/>
                <w:lang w:val="fr-FR" w:bidi="fr-FR"/>
              </w:rPr>
              <w:t xml:space="preserve">Commentaire (indiquer les ressources disponibles ici) </w:t>
            </w:r>
          </w:p>
        </w:tc>
      </w:tr>
      <w:tr w:rsidR="001D31A5" w:rsidRPr="0013367D" w14:paraId="012AAAA8" w14:textId="77777777" w:rsidTr="001D31A5">
        <w:trPr>
          <w:trHeight w:val="404"/>
        </w:trPr>
        <w:tc>
          <w:tcPr>
            <w:tcW w:w="2340" w:type="dxa"/>
            <w:shd w:val="clear" w:color="000000" w:fill="FFFFFF"/>
            <w:noWrap/>
          </w:tcPr>
          <w:p w14:paraId="040291BD" w14:textId="0F7FA9E9" w:rsidR="006763E8" w:rsidRPr="0013367D" w:rsidRDefault="00BA4C02" w:rsidP="006763E8">
            <w:pPr>
              <w:spacing w:before="0" w:after="0" w:line="240" w:lineRule="auto"/>
              <w:rPr>
                <w:rFonts w:ascii="Arial" w:hAnsi="Arial" w:cs="Arial"/>
                <w:color w:val="000000"/>
                <w:lang w:bidi="ar-SA"/>
              </w:rPr>
            </w:pPr>
            <w:r w:rsidRPr="0013367D">
              <w:rPr>
                <w:rFonts w:ascii="Arial" w:hAnsi="Arial" w:cs="Arial"/>
                <w:lang w:val="fr-FR" w:bidi="fr-FR"/>
              </w:rPr>
              <w:t>Protection</w:t>
            </w:r>
          </w:p>
        </w:tc>
        <w:tc>
          <w:tcPr>
            <w:tcW w:w="1980" w:type="dxa"/>
            <w:shd w:val="clear" w:color="auto" w:fill="FFFFFF" w:themeFill="background1"/>
            <w:vAlign w:val="center"/>
            <w:hideMark/>
          </w:tcPr>
          <w:p w14:paraId="719DB71B" w14:textId="79B70423" w:rsidR="006763E8" w:rsidRPr="0013367D" w:rsidRDefault="00185C45" w:rsidP="006763E8">
            <w:pPr>
              <w:spacing w:before="0" w:after="0" w:line="240" w:lineRule="auto"/>
              <w:rPr>
                <w:rFonts w:ascii="Arial" w:hAnsi="Arial" w:cs="Arial"/>
                <w:i/>
                <w:iCs/>
                <w:color w:val="000000"/>
                <w:lang w:val="fr-FR" w:bidi="ar-SA"/>
              </w:rPr>
            </w:pPr>
            <w:r w:rsidRPr="0013367D">
              <w:rPr>
                <w:rFonts w:ascii="Arial" w:hAnsi="Arial" w:cs="Arial"/>
                <w:i/>
                <w:color w:val="0072BC" w:themeColor="text2"/>
                <w:lang w:val="fr-FR" w:bidi="fr-FR"/>
              </w:rPr>
              <w:t>Liste des partenaires participant au PC ou contribuant à la réponse, séparés par une virgule</w:t>
            </w:r>
          </w:p>
        </w:tc>
        <w:tc>
          <w:tcPr>
            <w:tcW w:w="3960" w:type="dxa"/>
            <w:shd w:val="clear" w:color="auto" w:fill="FFFFFF" w:themeFill="background1"/>
            <w:noWrap/>
          </w:tcPr>
          <w:p w14:paraId="4A867088" w14:textId="35B25A39" w:rsidR="006763E8" w:rsidRPr="0013367D" w:rsidRDefault="006763E8" w:rsidP="006763E8">
            <w:pPr>
              <w:spacing w:before="0" w:after="0" w:line="240" w:lineRule="auto"/>
              <w:rPr>
                <w:rFonts w:ascii="Arial" w:hAnsi="Arial" w:cs="Arial"/>
                <w:color w:val="000000"/>
                <w:lang w:val="fr-FR" w:bidi="ar-SA"/>
              </w:rPr>
            </w:pPr>
          </w:p>
        </w:tc>
        <w:tc>
          <w:tcPr>
            <w:tcW w:w="3510" w:type="dxa"/>
            <w:shd w:val="clear" w:color="auto" w:fill="FFFFFF" w:themeFill="background1"/>
            <w:noWrap/>
          </w:tcPr>
          <w:p w14:paraId="2297F6A3" w14:textId="0F1961E3" w:rsidR="006763E8" w:rsidRPr="0013367D" w:rsidRDefault="006763E8" w:rsidP="006763E8">
            <w:pPr>
              <w:spacing w:before="0" w:after="0" w:line="240" w:lineRule="auto"/>
              <w:jc w:val="right"/>
              <w:rPr>
                <w:rFonts w:ascii="Arial" w:hAnsi="Arial" w:cs="Arial"/>
                <w:color w:val="000000"/>
                <w:lang w:val="fr-FR" w:bidi="ar-SA"/>
              </w:rPr>
            </w:pPr>
          </w:p>
        </w:tc>
        <w:tc>
          <w:tcPr>
            <w:tcW w:w="2430" w:type="dxa"/>
            <w:shd w:val="clear" w:color="auto" w:fill="FFFFFF" w:themeFill="background1"/>
          </w:tcPr>
          <w:p w14:paraId="6099A3B8" w14:textId="72C28713" w:rsidR="006763E8" w:rsidRPr="0013367D" w:rsidRDefault="006763E8" w:rsidP="006763E8">
            <w:pPr>
              <w:spacing w:before="0" w:after="0" w:line="240" w:lineRule="auto"/>
              <w:rPr>
                <w:rFonts w:ascii="Arial" w:hAnsi="Arial" w:cs="Arial"/>
                <w:color w:val="000000"/>
                <w:lang w:val="fr-FR" w:bidi="ar-SA"/>
              </w:rPr>
            </w:pPr>
          </w:p>
        </w:tc>
      </w:tr>
      <w:tr w:rsidR="001D31A5" w:rsidRPr="0013367D" w14:paraId="228B8EF6" w14:textId="77777777" w:rsidTr="001D31A5">
        <w:trPr>
          <w:trHeight w:val="243"/>
        </w:trPr>
        <w:tc>
          <w:tcPr>
            <w:tcW w:w="2340" w:type="dxa"/>
            <w:shd w:val="clear" w:color="000000" w:fill="FFFFFF"/>
            <w:noWrap/>
          </w:tcPr>
          <w:p w14:paraId="5CE19638" w14:textId="725F73EC" w:rsidR="006763E8" w:rsidRPr="0013367D" w:rsidRDefault="000B313A" w:rsidP="006763E8">
            <w:pPr>
              <w:spacing w:before="0" w:after="0" w:line="240" w:lineRule="auto"/>
              <w:rPr>
                <w:rFonts w:ascii="Arial" w:hAnsi="Arial" w:cs="Arial"/>
                <w:color w:val="000000"/>
                <w:lang w:val="fr-FR" w:bidi="ar-SA"/>
              </w:rPr>
            </w:pPr>
            <w:r w:rsidRPr="0013367D">
              <w:rPr>
                <w:rFonts w:ascii="Arial" w:hAnsi="Arial" w:cs="Arial"/>
                <w:lang w:val="fr-FR" w:bidi="fr-FR"/>
              </w:rPr>
              <w:t>Abris/Infrastructure et NFI/Assistance en espèces</w:t>
            </w:r>
          </w:p>
        </w:tc>
        <w:tc>
          <w:tcPr>
            <w:tcW w:w="1980" w:type="dxa"/>
            <w:shd w:val="clear" w:color="auto" w:fill="FFFFFF" w:themeFill="background1"/>
            <w:noWrap/>
            <w:vAlign w:val="bottom"/>
            <w:hideMark/>
          </w:tcPr>
          <w:p w14:paraId="554CBC1C" w14:textId="77777777" w:rsidR="006763E8" w:rsidRPr="0013367D" w:rsidRDefault="006763E8" w:rsidP="006763E8">
            <w:pPr>
              <w:spacing w:before="0" w:after="0" w:line="240" w:lineRule="auto"/>
              <w:rPr>
                <w:rFonts w:ascii="Arial" w:hAnsi="Arial" w:cs="Arial"/>
                <w:lang w:val="fr-FR" w:bidi="ar-SA"/>
              </w:rPr>
            </w:pPr>
          </w:p>
        </w:tc>
        <w:tc>
          <w:tcPr>
            <w:tcW w:w="3960" w:type="dxa"/>
            <w:shd w:val="clear" w:color="auto" w:fill="FFFFFF" w:themeFill="background1"/>
            <w:noWrap/>
          </w:tcPr>
          <w:p w14:paraId="7BD95456" w14:textId="7D5081AD" w:rsidR="006763E8" w:rsidRPr="0013367D" w:rsidRDefault="006763E8" w:rsidP="006763E8">
            <w:pPr>
              <w:spacing w:before="0" w:after="0" w:line="240" w:lineRule="auto"/>
              <w:rPr>
                <w:rFonts w:ascii="Arial" w:hAnsi="Arial" w:cs="Arial"/>
                <w:lang w:val="fr-FR" w:bidi="ar-SA"/>
              </w:rPr>
            </w:pPr>
          </w:p>
        </w:tc>
        <w:tc>
          <w:tcPr>
            <w:tcW w:w="3510" w:type="dxa"/>
            <w:shd w:val="clear" w:color="auto" w:fill="FFFFFF" w:themeFill="background1"/>
            <w:noWrap/>
          </w:tcPr>
          <w:p w14:paraId="5B856319" w14:textId="5BCCF670" w:rsidR="006763E8" w:rsidRPr="0013367D" w:rsidRDefault="006763E8" w:rsidP="006763E8">
            <w:pPr>
              <w:spacing w:before="0" w:after="0" w:line="240" w:lineRule="auto"/>
              <w:jc w:val="right"/>
              <w:rPr>
                <w:rFonts w:ascii="Arial" w:hAnsi="Arial" w:cs="Arial"/>
                <w:lang w:val="fr-FR" w:bidi="ar-SA"/>
              </w:rPr>
            </w:pPr>
          </w:p>
        </w:tc>
        <w:tc>
          <w:tcPr>
            <w:tcW w:w="2430" w:type="dxa"/>
            <w:shd w:val="clear" w:color="auto" w:fill="FFFFFF" w:themeFill="background1"/>
          </w:tcPr>
          <w:p w14:paraId="1B0ED199" w14:textId="6777F5E1" w:rsidR="006763E8" w:rsidRPr="0013367D" w:rsidRDefault="006763E8" w:rsidP="006763E8">
            <w:pPr>
              <w:spacing w:before="0" w:after="0" w:line="240" w:lineRule="auto"/>
              <w:rPr>
                <w:rFonts w:ascii="Arial" w:hAnsi="Arial" w:cs="Arial"/>
                <w:lang w:val="fr-FR" w:bidi="ar-SA"/>
              </w:rPr>
            </w:pPr>
          </w:p>
        </w:tc>
      </w:tr>
      <w:tr w:rsidR="001D31A5" w:rsidRPr="0013367D" w14:paraId="21BEDA7A" w14:textId="77777777" w:rsidTr="001D31A5">
        <w:trPr>
          <w:trHeight w:val="243"/>
        </w:trPr>
        <w:tc>
          <w:tcPr>
            <w:tcW w:w="2340" w:type="dxa"/>
            <w:shd w:val="clear" w:color="000000" w:fill="FFFFFF"/>
            <w:noWrap/>
          </w:tcPr>
          <w:p w14:paraId="5EF82591" w14:textId="5F472174" w:rsidR="006763E8" w:rsidRPr="0013367D" w:rsidRDefault="000B313A" w:rsidP="006763E8">
            <w:pPr>
              <w:spacing w:before="0" w:after="0" w:line="240" w:lineRule="auto"/>
              <w:rPr>
                <w:rFonts w:ascii="Arial" w:hAnsi="Arial" w:cs="Arial"/>
                <w:color w:val="000000"/>
                <w:lang w:bidi="ar-SA"/>
              </w:rPr>
            </w:pPr>
            <w:r w:rsidRPr="0013367D">
              <w:rPr>
                <w:rFonts w:ascii="Arial" w:hAnsi="Arial" w:cs="Arial"/>
                <w:lang w:val="fr-FR" w:bidi="fr-FR"/>
              </w:rPr>
              <w:t>Santé &amp; Nutrition</w:t>
            </w:r>
          </w:p>
        </w:tc>
        <w:tc>
          <w:tcPr>
            <w:tcW w:w="1980" w:type="dxa"/>
            <w:shd w:val="clear" w:color="auto" w:fill="FFFFFF" w:themeFill="background1"/>
            <w:noWrap/>
            <w:vAlign w:val="bottom"/>
            <w:hideMark/>
          </w:tcPr>
          <w:p w14:paraId="70C62056" w14:textId="77777777" w:rsidR="006763E8" w:rsidRPr="0013367D" w:rsidRDefault="006763E8" w:rsidP="006763E8">
            <w:pPr>
              <w:spacing w:before="0" w:after="0" w:line="240" w:lineRule="auto"/>
              <w:rPr>
                <w:rFonts w:ascii="Arial" w:hAnsi="Arial" w:cs="Arial"/>
                <w:lang w:bidi="ar-SA"/>
              </w:rPr>
            </w:pPr>
          </w:p>
        </w:tc>
        <w:tc>
          <w:tcPr>
            <w:tcW w:w="3960" w:type="dxa"/>
            <w:shd w:val="clear" w:color="auto" w:fill="FFFFFF" w:themeFill="background1"/>
            <w:noWrap/>
          </w:tcPr>
          <w:p w14:paraId="7BD37C53" w14:textId="6242C6B4" w:rsidR="006763E8" w:rsidRPr="0013367D" w:rsidRDefault="006763E8" w:rsidP="006763E8">
            <w:pPr>
              <w:spacing w:before="0" w:after="0" w:line="240" w:lineRule="auto"/>
              <w:rPr>
                <w:rFonts w:ascii="Arial" w:hAnsi="Arial" w:cs="Arial"/>
                <w:lang w:bidi="ar-SA"/>
              </w:rPr>
            </w:pPr>
          </w:p>
        </w:tc>
        <w:tc>
          <w:tcPr>
            <w:tcW w:w="3510" w:type="dxa"/>
            <w:shd w:val="clear" w:color="auto" w:fill="FFFFFF" w:themeFill="background1"/>
            <w:noWrap/>
          </w:tcPr>
          <w:p w14:paraId="7B556A5E" w14:textId="611710A2" w:rsidR="006763E8" w:rsidRPr="0013367D" w:rsidRDefault="006763E8" w:rsidP="006763E8">
            <w:pPr>
              <w:spacing w:before="0" w:after="0" w:line="240" w:lineRule="auto"/>
              <w:jc w:val="right"/>
              <w:rPr>
                <w:rFonts w:ascii="Arial" w:hAnsi="Arial" w:cs="Arial"/>
                <w:lang w:bidi="ar-SA"/>
              </w:rPr>
            </w:pPr>
          </w:p>
        </w:tc>
        <w:tc>
          <w:tcPr>
            <w:tcW w:w="2430" w:type="dxa"/>
            <w:shd w:val="clear" w:color="auto" w:fill="FFFFFF" w:themeFill="background1"/>
          </w:tcPr>
          <w:p w14:paraId="75A6F982" w14:textId="148BB885" w:rsidR="006763E8" w:rsidRPr="0013367D" w:rsidRDefault="006763E8" w:rsidP="006763E8">
            <w:pPr>
              <w:spacing w:before="0" w:after="0" w:line="240" w:lineRule="auto"/>
              <w:rPr>
                <w:rFonts w:ascii="Arial" w:hAnsi="Arial" w:cs="Arial"/>
                <w:lang w:bidi="ar-SA"/>
              </w:rPr>
            </w:pPr>
          </w:p>
        </w:tc>
      </w:tr>
      <w:tr w:rsidR="001D31A5" w:rsidRPr="0013367D" w14:paraId="77718E4C" w14:textId="77777777" w:rsidTr="001D31A5">
        <w:trPr>
          <w:trHeight w:val="243"/>
        </w:trPr>
        <w:tc>
          <w:tcPr>
            <w:tcW w:w="2340" w:type="dxa"/>
            <w:shd w:val="clear" w:color="000000" w:fill="FFFFFF"/>
            <w:noWrap/>
          </w:tcPr>
          <w:p w14:paraId="62DF8823" w14:textId="337FE8A1" w:rsidR="006763E8" w:rsidRPr="0013367D" w:rsidRDefault="00735009" w:rsidP="006763E8">
            <w:pPr>
              <w:spacing w:before="0" w:after="0" w:line="240" w:lineRule="auto"/>
              <w:rPr>
                <w:rFonts w:ascii="Arial" w:hAnsi="Arial" w:cs="Arial"/>
                <w:color w:val="000000"/>
                <w:lang w:bidi="ar-SA"/>
              </w:rPr>
            </w:pPr>
            <w:r w:rsidRPr="0013367D">
              <w:rPr>
                <w:rFonts w:ascii="Arial" w:hAnsi="Arial" w:cs="Arial"/>
                <w:lang w:val="fr-FR" w:bidi="fr-FR"/>
              </w:rPr>
              <w:t>Sécurité alimentaire</w:t>
            </w:r>
          </w:p>
        </w:tc>
        <w:tc>
          <w:tcPr>
            <w:tcW w:w="1980" w:type="dxa"/>
            <w:shd w:val="clear" w:color="auto" w:fill="FFFFFF" w:themeFill="background1"/>
            <w:noWrap/>
            <w:vAlign w:val="bottom"/>
            <w:hideMark/>
          </w:tcPr>
          <w:p w14:paraId="347694B6" w14:textId="77777777" w:rsidR="006763E8" w:rsidRPr="0013367D" w:rsidRDefault="006763E8" w:rsidP="006763E8">
            <w:pPr>
              <w:spacing w:before="0" w:after="0" w:line="240" w:lineRule="auto"/>
              <w:rPr>
                <w:rFonts w:ascii="Arial" w:hAnsi="Arial" w:cs="Arial"/>
                <w:lang w:bidi="ar-SA"/>
              </w:rPr>
            </w:pPr>
          </w:p>
        </w:tc>
        <w:tc>
          <w:tcPr>
            <w:tcW w:w="3960" w:type="dxa"/>
            <w:shd w:val="clear" w:color="auto" w:fill="FFFFFF" w:themeFill="background1"/>
            <w:noWrap/>
          </w:tcPr>
          <w:p w14:paraId="4433D678" w14:textId="3A3CC7E7" w:rsidR="006763E8" w:rsidRPr="0013367D" w:rsidRDefault="006763E8" w:rsidP="006763E8">
            <w:pPr>
              <w:spacing w:before="0" w:after="0" w:line="240" w:lineRule="auto"/>
              <w:rPr>
                <w:rFonts w:ascii="Arial" w:hAnsi="Arial" w:cs="Arial"/>
                <w:lang w:bidi="ar-SA"/>
              </w:rPr>
            </w:pPr>
          </w:p>
        </w:tc>
        <w:tc>
          <w:tcPr>
            <w:tcW w:w="3510" w:type="dxa"/>
            <w:shd w:val="clear" w:color="auto" w:fill="FFFFFF" w:themeFill="background1"/>
            <w:noWrap/>
          </w:tcPr>
          <w:p w14:paraId="13B796F5" w14:textId="56A71BF2" w:rsidR="006763E8" w:rsidRPr="0013367D" w:rsidRDefault="006763E8" w:rsidP="006763E8">
            <w:pPr>
              <w:spacing w:before="0" w:after="0" w:line="240" w:lineRule="auto"/>
              <w:jc w:val="right"/>
              <w:rPr>
                <w:rFonts w:ascii="Arial" w:hAnsi="Arial" w:cs="Arial"/>
                <w:lang w:bidi="ar-SA"/>
              </w:rPr>
            </w:pPr>
          </w:p>
        </w:tc>
        <w:tc>
          <w:tcPr>
            <w:tcW w:w="2430" w:type="dxa"/>
            <w:shd w:val="clear" w:color="auto" w:fill="FFFFFF" w:themeFill="background1"/>
          </w:tcPr>
          <w:p w14:paraId="428EB2E3" w14:textId="26726DF1" w:rsidR="006763E8" w:rsidRPr="0013367D" w:rsidRDefault="006763E8" w:rsidP="006763E8">
            <w:pPr>
              <w:spacing w:before="0" w:after="0" w:line="240" w:lineRule="auto"/>
              <w:rPr>
                <w:rFonts w:ascii="Arial" w:hAnsi="Arial" w:cs="Arial"/>
                <w:lang w:bidi="ar-SA"/>
              </w:rPr>
            </w:pPr>
          </w:p>
        </w:tc>
      </w:tr>
      <w:tr w:rsidR="001D31A5" w:rsidRPr="0013367D" w14:paraId="5A02FD8A" w14:textId="77777777" w:rsidTr="001D31A5">
        <w:trPr>
          <w:trHeight w:val="243"/>
        </w:trPr>
        <w:tc>
          <w:tcPr>
            <w:tcW w:w="2340" w:type="dxa"/>
            <w:shd w:val="clear" w:color="000000" w:fill="FFFFFF"/>
            <w:noWrap/>
          </w:tcPr>
          <w:p w14:paraId="5A6CDFA9" w14:textId="36524507" w:rsidR="006763E8" w:rsidRPr="0013367D" w:rsidRDefault="00735009" w:rsidP="006763E8">
            <w:pPr>
              <w:spacing w:before="0" w:after="0" w:line="240" w:lineRule="auto"/>
              <w:rPr>
                <w:rFonts w:ascii="Arial" w:hAnsi="Arial" w:cs="Arial"/>
                <w:color w:val="000000"/>
                <w:lang w:bidi="ar-SA"/>
              </w:rPr>
            </w:pPr>
            <w:r w:rsidRPr="0013367D">
              <w:rPr>
                <w:rFonts w:ascii="Arial" w:hAnsi="Arial" w:cs="Arial"/>
                <w:lang w:val="fr-FR" w:bidi="fr-FR"/>
              </w:rPr>
              <w:t>Éducation</w:t>
            </w:r>
          </w:p>
        </w:tc>
        <w:tc>
          <w:tcPr>
            <w:tcW w:w="1980" w:type="dxa"/>
            <w:shd w:val="clear" w:color="auto" w:fill="FFFFFF" w:themeFill="background1"/>
            <w:noWrap/>
            <w:vAlign w:val="bottom"/>
            <w:hideMark/>
          </w:tcPr>
          <w:p w14:paraId="1DCD3F85" w14:textId="77777777" w:rsidR="006763E8" w:rsidRPr="0013367D" w:rsidRDefault="006763E8" w:rsidP="006763E8">
            <w:pPr>
              <w:spacing w:before="0" w:after="0" w:line="240" w:lineRule="auto"/>
              <w:rPr>
                <w:rFonts w:ascii="Arial" w:hAnsi="Arial" w:cs="Arial"/>
                <w:lang w:bidi="ar-SA"/>
              </w:rPr>
            </w:pPr>
          </w:p>
        </w:tc>
        <w:tc>
          <w:tcPr>
            <w:tcW w:w="3960" w:type="dxa"/>
            <w:shd w:val="clear" w:color="auto" w:fill="FFFFFF" w:themeFill="background1"/>
            <w:noWrap/>
          </w:tcPr>
          <w:p w14:paraId="660AA516" w14:textId="57C1D8C8" w:rsidR="006763E8" w:rsidRPr="0013367D" w:rsidRDefault="006763E8" w:rsidP="006763E8">
            <w:pPr>
              <w:spacing w:before="0" w:after="0" w:line="240" w:lineRule="auto"/>
              <w:rPr>
                <w:rFonts w:ascii="Arial" w:hAnsi="Arial" w:cs="Arial"/>
                <w:lang w:bidi="ar-SA"/>
              </w:rPr>
            </w:pPr>
          </w:p>
        </w:tc>
        <w:tc>
          <w:tcPr>
            <w:tcW w:w="3510" w:type="dxa"/>
            <w:shd w:val="clear" w:color="auto" w:fill="FFFFFF" w:themeFill="background1"/>
            <w:noWrap/>
          </w:tcPr>
          <w:p w14:paraId="416C19AE" w14:textId="63E7FFDC" w:rsidR="006763E8" w:rsidRPr="0013367D" w:rsidRDefault="006763E8" w:rsidP="006763E8">
            <w:pPr>
              <w:spacing w:before="0" w:after="0" w:line="240" w:lineRule="auto"/>
              <w:jc w:val="right"/>
              <w:rPr>
                <w:rFonts w:ascii="Arial" w:hAnsi="Arial" w:cs="Arial"/>
                <w:lang w:bidi="ar-SA"/>
              </w:rPr>
            </w:pPr>
          </w:p>
        </w:tc>
        <w:tc>
          <w:tcPr>
            <w:tcW w:w="2430" w:type="dxa"/>
            <w:shd w:val="clear" w:color="auto" w:fill="FFFFFF" w:themeFill="background1"/>
          </w:tcPr>
          <w:p w14:paraId="10EC72F6" w14:textId="48CDBAD0" w:rsidR="006763E8" w:rsidRPr="0013367D" w:rsidRDefault="006763E8" w:rsidP="006763E8">
            <w:pPr>
              <w:spacing w:before="0" w:after="0" w:line="240" w:lineRule="auto"/>
              <w:rPr>
                <w:rFonts w:ascii="Arial" w:hAnsi="Arial" w:cs="Arial"/>
                <w:lang w:bidi="ar-SA"/>
              </w:rPr>
            </w:pPr>
          </w:p>
        </w:tc>
      </w:tr>
      <w:tr w:rsidR="001D31A5" w:rsidRPr="0013367D" w14:paraId="39CBBA5B" w14:textId="77777777" w:rsidTr="001D31A5">
        <w:trPr>
          <w:trHeight w:val="243"/>
        </w:trPr>
        <w:tc>
          <w:tcPr>
            <w:tcW w:w="2340" w:type="dxa"/>
            <w:shd w:val="clear" w:color="000000" w:fill="FFFFFF"/>
            <w:noWrap/>
          </w:tcPr>
          <w:p w14:paraId="3FC57D7C" w14:textId="191253C3" w:rsidR="006763E8" w:rsidRPr="0013367D" w:rsidRDefault="00735009" w:rsidP="006763E8">
            <w:pPr>
              <w:spacing w:before="0" w:after="0" w:line="240" w:lineRule="auto"/>
              <w:rPr>
                <w:rFonts w:ascii="Arial" w:hAnsi="Arial" w:cs="Arial"/>
                <w:color w:val="000000"/>
                <w:lang w:bidi="ar-SA"/>
              </w:rPr>
            </w:pPr>
            <w:r w:rsidRPr="0013367D">
              <w:rPr>
                <w:rFonts w:ascii="Arial" w:hAnsi="Arial" w:cs="Arial"/>
                <w:lang w:val="fr-FR" w:bidi="fr-FR"/>
              </w:rPr>
              <w:t>WASH</w:t>
            </w:r>
          </w:p>
        </w:tc>
        <w:tc>
          <w:tcPr>
            <w:tcW w:w="1980" w:type="dxa"/>
            <w:shd w:val="clear" w:color="auto" w:fill="FFFFFF" w:themeFill="background1"/>
            <w:noWrap/>
            <w:vAlign w:val="bottom"/>
            <w:hideMark/>
          </w:tcPr>
          <w:p w14:paraId="166BDC89" w14:textId="77777777" w:rsidR="006763E8" w:rsidRPr="0013367D" w:rsidRDefault="006763E8" w:rsidP="006763E8">
            <w:pPr>
              <w:spacing w:before="0" w:after="0" w:line="240" w:lineRule="auto"/>
              <w:rPr>
                <w:rFonts w:ascii="Arial" w:hAnsi="Arial" w:cs="Arial"/>
                <w:lang w:bidi="ar-SA"/>
              </w:rPr>
            </w:pPr>
          </w:p>
        </w:tc>
        <w:tc>
          <w:tcPr>
            <w:tcW w:w="3960" w:type="dxa"/>
            <w:shd w:val="clear" w:color="auto" w:fill="FFFFFF" w:themeFill="background1"/>
            <w:noWrap/>
          </w:tcPr>
          <w:p w14:paraId="42F8291E" w14:textId="06640687" w:rsidR="006763E8" w:rsidRPr="0013367D" w:rsidRDefault="006763E8" w:rsidP="006763E8">
            <w:pPr>
              <w:spacing w:before="0" w:after="0" w:line="240" w:lineRule="auto"/>
              <w:rPr>
                <w:rFonts w:ascii="Arial" w:hAnsi="Arial" w:cs="Arial"/>
                <w:lang w:bidi="ar-SA"/>
              </w:rPr>
            </w:pPr>
          </w:p>
        </w:tc>
        <w:tc>
          <w:tcPr>
            <w:tcW w:w="3510" w:type="dxa"/>
            <w:shd w:val="clear" w:color="auto" w:fill="FFFFFF" w:themeFill="background1"/>
            <w:noWrap/>
          </w:tcPr>
          <w:p w14:paraId="454E4A53" w14:textId="564F78CE" w:rsidR="006763E8" w:rsidRPr="0013367D" w:rsidRDefault="006763E8" w:rsidP="006763E8">
            <w:pPr>
              <w:spacing w:before="0" w:after="0" w:line="240" w:lineRule="auto"/>
              <w:jc w:val="right"/>
              <w:rPr>
                <w:rFonts w:ascii="Arial" w:hAnsi="Arial" w:cs="Arial"/>
                <w:lang w:bidi="ar-SA"/>
              </w:rPr>
            </w:pPr>
          </w:p>
        </w:tc>
        <w:tc>
          <w:tcPr>
            <w:tcW w:w="2430" w:type="dxa"/>
            <w:shd w:val="clear" w:color="auto" w:fill="FFFFFF" w:themeFill="background1"/>
          </w:tcPr>
          <w:p w14:paraId="23100CE7" w14:textId="42A663E5" w:rsidR="006763E8" w:rsidRPr="0013367D" w:rsidRDefault="006763E8" w:rsidP="006763E8">
            <w:pPr>
              <w:spacing w:before="0" w:after="0" w:line="240" w:lineRule="auto"/>
              <w:rPr>
                <w:rFonts w:ascii="Arial" w:hAnsi="Arial" w:cs="Arial"/>
                <w:lang w:bidi="ar-SA"/>
              </w:rPr>
            </w:pPr>
          </w:p>
        </w:tc>
      </w:tr>
      <w:tr w:rsidR="001D31A5" w:rsidRPr="0013367D" w14:paraId="7CD2277A" w14:textId="77777777" w:rsidTr="001D31A5">
        <w:trPr>
          <w:trHeight w:val="243"/>
        </w:trPr>
        <w:tc>
          <w:tcPr>
            <w:tcW w:w="2340" w:type="dxa"/>
            <w:shd w:val="clear" w:color="000000" w:fill="FFFFFF"/>
            <w:noWrap/>
          </w:tcPr>
          <w:p w14:paraId="57B916FD" w14:textId="59809111" w:rsidR="006763E8" w:rsidRPr="0013367D" w:rsidRDefault="00735009" w:rsidP="006763E8">
            <w:pPr>
              <w:spacing w:before="0" w:after="0" w:line="240" w:lineRule="auto"/>
              <w:rPr>
                <w:rFonts w:ascii="Arial" w:hAnsi="Arial" w:cs="Arial"/>
                <w:color w:val="000000"/>
                <w:lang w:val="fr-FR" w:bidi="ar-SA"/>
              </w:rPr>
            </w:pPr>
            <w:r w:rsidRPr="0013367D">
              <w:rPr>
                <w:rFonts w:ascii="Arial" w:hAnsi="Arial" w:cs="Arial"/>
                <w:lang w:val="fr-FR" w:bidi="fr-FR"/>
              </w:rPr>
              <w:t>Moyens de subsistance &amp; Résilience (et inclusion socio-économique)</w:t>
            </w:r>
          </w:p>
        </w:tc>
        <w:tc>
          <w:tcPr>
            <w:tcW w:w="1980" w:type="dxa"/>
            <w:shd w:val="clear" w:color="auto" w:fill="FFFFFF" w:themeFill="background1"/>
            <w:noWrap/>
            <w:vAlign w:val="bottom"/>
            <w:hideMark/>
          </w:tcPr>
          <w:p w14:paraId="72B3D142" w14:textId="77777777" w:rsidR="006763E8" w:rsidRPr="0013367D" w:rsidRDefault="006763E8" w:rsidP="006763E8">
            <w:pPr>
              <w:spacing w:before="0" w:after="0" w:line="240" w:lineRule="auto"/>
              <w:rPr>
                <w:rFonts w:ascii="Arial" w:hAnsi="Arial" w:cs="Arial"/>
                <w:lang w:val="fr-FR" w:bidi="ar-SA"/>
              </w:rPr>
            </w:pPr>
          </w:p>
        </w:tc>
        <w:tc>
          <w:tcPr>
            <w:tcW w:w="3960" w:type="dxa"/>
            <w:shd w:val="clear" w:color="auto" w:fill="FFFFFF" w:themeFill="background1"/>
            <w:noWrap/>
          </w:tcPr>
          <w:p w14:paraId="776FB9A6" w14:textId="70C0C9DC" w:rsidR="006763E8" w:rsidRPr="0013367D" w:rsidRDefault="006763E8" w:rsidP="006763E8">
            <w:pPr>
              <w:spacing w:before="0" w:after="0" w:line="240" w:lineRule="auto"/>
              <w:rPr>
                <w:rFonts w:ascii="Arial" w:hAnsi="Arial" w:cs="Arial"/>
                <w:lang w:val="fr-FR" w:bidi="ar-SA"/>
              </w:rPr>
            </w:pPr>
          </w:p>
        </w:tc>
        <w:tc>
          <w:tcPr>
            <w:tcW w:w="3510" w:type="dxa"/>
            <w:shd w:val="clear" w:color="auto" w:fill="FFFFFF" w:themeFill="background1"/>
            <w:noWrap/>
          </w:tcPr>
          <w:p w14:paraId="14320C12" w14:textId="41DA6787" w:rsidR="006763E8" w:rsidRPr="0013367D" w:rsidRDefault="006763E8" w:rsidP="006763E8">
            <w:pPr>
              <w:spacing w:before="0" w:after="0" w:line="240" w:lineRule="auto"/>
              <w:jc w:val="right"/>
              <w:rPr>
                <w:rFonts w:ascii="Arial" w:hAnsi="Arial" w:cs="Arial"/>
                <w:lang w:val="fr-FR" w:bidi="ar-SA"/>
              </w:rPr>
            </w:pPr>
          </w:p>
        </w:tc>
        <w:tc>
          <w:tcPr>
            <w:tcW w:w="2430" w:type="dxa"/>
            <w:shd w:val="clear" w:color="auto" w:fill="FFFFFF" w:themeFill="background1"/>
          </w:tcPr>
          <w:p w14:paraId="7A612B97" w14:textId="465B1CD2" w:rsidR="006763E8" w:rsidRPr="0013367D" w:rsidRDefault="006763E8" w:rsidP="006763E8">
            <w:pPr>
              <w:spacing w:before="0" w:after="0" w:line="240" w:lineRule="auto"/>
              <w:rPr>
                <w:rFonts w:ascii="Arial" w:hAnsi="Arial" w:cs="Arial"/>
                <w:lang w:val="fr-FR" w:bidi="ar-SA"/>
              </w:rPr>
            </w:pPr>
          </w:p>
        </w:tc>
      </w:tr>
      <w:tr w:rsidR="00735009" w:rsidRPr="0013367D" w14:paraId="3F2DAA87" w14:textId="77777777" w:rsidTr="001D31A5">
        <w:trPr>
          <w:trHeight w:val="243"/>
        </w:trPr>
        <w:tc>
          <w:tcPr>
            <w:tcW w:w="2340" w:type="dxa"/>
            <w:shd w:val="clear" w:color="000000" w:fill="FFFFFF"/>
            <w:noWrap/>
          </w:tcPr>
          <w:p w14:paraId="613306C1" w14:textId="5EFE2051" w:rsidR="00735009" w:rsidRPr="0013367D" w:rsidRDefault="003544C1" w:rsidP="006763E8">
            <w:pPr>
              <w:spacing w:before="0" w:after="0" w:line="240" w:lineRule="auto"/>
              <w:rPr>
                <w:rFonts w:ascii="Arial" w:hAnsi="Arial" w:cs="Arial"/>
                <w:color w:val="000000"/>
                <w:lang w:bidi="ar-SA"/>
              </w:rPr>
            </w:pPr>
            <w:r w:rsidRPr="0013367D">
              <w:rPr>
                <w:rFonts w:ascii="Arial" w:hAnsi="Arial" w:cs="Arial"/>
                <w:lang w:val="fr-FR" w:bidi="fr-FR"/>
              </w:rPr>
              <w:t>Logistique et télécommunications</w:t>
            </w:r>
          </w:p>
        </w:tc>
        <w:tc>
          <w:tcPr>
            <w:tcW w:w="1980" w:type="dxa"/>
            <w:shd w:val="clear" w:color="auto" w:fill="FFFFFF" w:themeFill="background1"/>
            <w:noWrap/>
            <w:vAlign w:val="bottom"/>
          </w:tcPr>
          <w:p w14:paraId="7D9708A1" w14:textId="77777777" w:rsidR="00735009" w:rsidRPr="0013367D" w:rsidRDefault="00735009" w:rsidP="006763E8">
            <w:pPr>
              <w:spacing w:before="0" w:after="0" w:line="240" w:lineRule="auto"/>
              <w:rPr>
                <w:rFonts w:ascii="Arial" w:hAnsi="Arial" w:cs="Arial"/>
                <w:lang w:bidi="ar-SA"/>
              </w:rPr>
            </w:pPr>
          </w:p>
        </w:tc>
        <w:tc>
          <w:tcPr>
            <w:tcW w:w="3960" w:type="dxa"/>
            <w:shd w:val="clear" w:color="auto" w:fill="FFFFFF" w:themeFill="background1"/>
            <w:noWrap/>
          </w:tcPr>
          <w:p w14:paraId="2633059F" w14:textId="77777777" w:rsidR="00735009" w:rsidRPr="0013367D" w:rsidRDefault="00735009" w:rsidP="006763E8">
            <w:pPr>
              <w:spacing w:before="0" w:after="0" w:line="240" w:lineRule="auto"/>
              <w:rPr>
                <w:rFonts w:ascii="Arial" w:hAnsi="Arial" w:cs="Arial"/>
                <w:lang w:bidi="ar-SA"/>
              </w:rPr>
            </w:pPr>
          </w:p>
        </w:tc>
        <w:tc>
          <w:tcPr>
            <w:tcW w:w="3510" w:type="dxa"/>
            <w:shd w:val="clear" w:color="auto" w:fill="FFFFFF" w:themeFill="background1"/>
            <w:noWrap/>
          </w:tcPr>
          <w:p w14:paraId="0E6B656E" w14:textId="77777777" w:rsidR="00735009" w:rsidRPr="0013367D" w:rsidRDefault="00735009" w:rsidP="006763E8">
            <w:pPr>
              <w:spacing w:before="0" w:after="0" w:line="240" w:lineRule="auto"/>
              <w:jc w:val="right"/>
              <w:rPr>
                <w:rFonts w:ascii="Arial" w:hAnsi="Arial" w:cs="Arial"/>
                <w:lang w:bidi="ar-SA"/>
              </w:rPr>
            </w:pPr>
          </w:p>
        </w:tc>
        <w:tc>
          <w:tcPr>
            <w:tcW w:w="2430" w:type="dxa"/>
            <w:shd w:val="clear" w:color="auto" w:fill="FFFFFF" w:themeFill="background1"/>
          </w:tcPr>
          <w:p w14:paraId="491ED712" w14:textId="77777777" w:rsidR="00735009" w:rsidRPr="0013367D" w:rsidRDefault="00735009" w:rsidP="006763E8">
            <w:pPr>
              <w:spacing w:before="0" w:after="0" w:line="240" w:lineRule="auto"/>
              <w:rPr>
                <w:rFonts w:ascii="Arial" w:hAnsi="Arial" w:cs="Arial"/>
                <w:lang w:bidi="ar-SA"/>
              </w:rPr>
            </w:pPr>
          </w:p>
        </w:tc>
      </w:tr>
      <w:tr w:rsidR="006763E8" w:rsidRPr="0013367D" w14:paraId="7325B526" w14:textId="77777777" w:rsidTr="001D31A5">
        <w:trPr>
          <w:trHeight w:val="243"/>
        </w:trPr>
        <w:tc>
          <w:tcPr>
            <w:tcW w:w="8280" w:type="dxa"/>
            <w:gridSpan w:val="3"/>
            <w:shd w:val="clear" w:color="auto" w:fill="F2F2F2" w:themeFill="background1" w:themeFillShade="F2"/>
            <w:noWrap/>
            <w:vAlign w:val="bottom"/>
            <w:hideMark/>
          </w:tcPr>
          <w:p w14:paraId="25417B9E" w14:textId="77777777" w:rsidR="006763E8" w:rsidRPr="0013367D" w:rsidRDefault="006763E8" w:rsidP="006763E8">
            <w:pPr>
              <w:spacing w:before="0" w:after="0" w:line="240" w:lineRule="auto"/>
              <w:jc w:val="right"/>
              <w:rPr>
                <w:rFonts w:ascii="Arial" w:hAnsi="Arial" w:cs="Arial"/>
                <w:b/>
                <w:bCs/>
                <w:color w:val="000000"/>
                <w:lang w:bidi="ar-SA"/>
              </w:rPr>
            </w:pPr>
            <w:r w:rsidRPr="0013367D">
              <w:rPr>
                <w:rFonts w:ascii="Arial" w:hAnsi="Arial" w:cs="Arial"/>
                <w:b/>
                <w:lang w:val="fr-FR" w:bidi="fr-FR"/>
              </w:rPr>
              <w:t>Total</w:t>
            </w:r>
          </w:p>
        </w:tc>
        <w:tc>
          <w:tcPr>
            <w:tcW w:w="3510" w:type="dxa"/>
            <w:shd w:val="clear" w:color="000000" w:fill="FFFFFF"/>
            <w:noWrap/>
            <w:vAlign w:val="bottom"/>
            <w:hideMark/>
          </w:tcPr>
          <w:p w14:paraId="5C301F75" w14:textId="77777777" w:rsidR="006763E8" w:rsidRPr="0013367D" w:rsidRDefault="006763E8" w:rsidP="00B06B57">
            <w:pPr>
              <w:spacing w:before="0" w:after="0" w:line="240" w:lineRule="auto"/>
              <w:jc w:val="right"/>
              <w:rPr>
                <w:rFonts w:ascii="Arial" w:hAnsi="Arial" w:cs="Arial"/>
                <w:i/>
                <w:iCs/>
                <w:color w:val="0072BC" w:themeColor="text2"/>
                <w:lang w:val="fr-FR" w:bidi="ar-SA"/>
              </w:rPr>
            </w:pPr>
            <w:proofErr w:type="gramStart"/>
            <w:r w:rsidRPr="0013367D">
              <w:rPr>
                <w:rFonts w:ascii="Arial" w:hAnsi="Arial" w:cs="Arial"/>
                <w:i/>
                <w:color w:val="0072BC" w:themeColor="text2"/>
                <w:lang w:val="fr-FR" w:bidi="fr-FR"/>
              </w:rPr>
              <w:t>somme</w:t>
            </w:r>
            <w:proofErr w:type="gramEnd"/>
            <w:r w:rsidRPr="0013367D">
              <w:rPr>
                <w:rFonts w:ascii="Arial" w:hAnsi="Arial" w:cs="Arial"/>
                <w:i/>
                <w:color w:val="0072BC" w:themeColor="text2"/>
                <w:lang w:val="fr-FR" w:bidi="fr-FR"/>
              </w:rPr>
              <w:t xml:space="preserve"> de ce qui précède</w:t>
            </w:r>
          </w:p>
        </w:tc>
        <w:tc>
          <w:tcPr>
            <w:tcW w:w="2430" w:type="dxa"/>
            <w:shd w:val="clear" w:color="auto" w:fill="F2F2F2" w:themeFill="background1" w:themeFillShade="F2"/>
          </w:tcPr>
          <w:p w14:paraId="049F6D03" w14:textId="77777777" w:rsidR="006763E8" w:rsidRPr="0013367D" w:rsidRDefault="006763E8" w:rsidP="006763E8">
            <w:pPr>
              <w:spacing w:before="0" w:after="0" w:line="240" w:lineRule="auto"/>
              <w:rPr>
                <w:rFonts w:ascii="Arial" w:hAnsi="Arial" w:cs="Arial"/>
                <w:i/>
                <w:iCs/>
                <w:color w:val="000000"/>
                <w:lang w:val="fr-FR" w:bidi="ar-SA"/>
              </w:rPr>
            </w:pPr>
          </w:p>
        </w:tc>
      </w:tr>
    </w:tbl>
    <w:p w14:paraId="6B014516" w14:textId="34DBF37B" w:rsidR="00191580" w:rsidRPr="0013367D" w:rsidRDefault="00191580" w:rsidP="00E40965">
      <w:pPr>
        <w:spacing w:before="0" w:after="0" w:line="240" w:lineRule="auto"/>
        <w:rPr>
          <w:rFonts w:ascii="Arial" w:hAnsi="Arial" w:cs="Arial"/>
          <w:color w:val="0070C0"/>
          <w:sz w:val="22"/>
          <w:szCs w:val="22"/>
          <w:lang w:val="fr-FR"/>
        </w:rPr>
      </w:pPr>
    </w:p>
    <w:p w14:paraId="0EA758DE" w14:textId="77777777" w:rsidR="006F0AA1" w:rsidRPr="0013367D" w:rsidRDefault="006F0AA1" w:rsidP="00E40965">
      <w:pPr>
        <w:spacing w:before="0" w:after="0" w:line="240" w:lineRule="auto"/>
        <w:rPr>
          <w:rFonts w:ascii="Arial" w:hAnsi="Arial" w:cs="Arial"/>
          <w:b/>
          <w:sz w:val="22"/>
          <w:szCs w:val="22"/>
          <w:lang w:val="fr-FR"/>
        </w:rPr>
      </w:pPr>
    </w:p>
    <w:p w14:paraId="0A26A106" w14:textId="23D9FA92" w:rsidR="00CB6F10" w:rsidRPr="0013367D" w:rsidRDefault="007C0D35" w:rsidP="004A2308">
      <w:pPr>
        <w:pStyle w:val="StyleHeadingREDAccent3Before0ptLinespacingsingle"/>
        <w:rPr>
          <w:rFonts w:cs="Arial"/>
          <w:lang w:val="fr-FR"/>
        </w:rPr>
      </w:pPr>
      <w:r w:rsidRPr="0013367D">
        <w:rPr>
          <w:rFonts w:cs="Arial"/>
          <w:lang w:val="fr-FR" w:bidi="fr-FR"/>
        </w:rPr>
        <w:t>6.   Activités habilitantes</w:t>
      </w:r>
    </w:p>
    <w:p w14:paraId="1252CCEC" w14:textId="77777777" w:rsidR="003B18D4" w:rsidRPr="0013367D" w:rsidRDefault="003B18D4" w:rsidP="003B18D4">
      <w:pPr>
        <w:spacing w:before="0" w:after="0" w:line="240" w:lineRule="auto"/>
        <w:jc w:val="both"/>
        <w:rPr>
          <w:rFonts w:ascii="Arial" w:hAnsi="Arial" w:cs="Arial"/>
          <w:color w:val="0070C0"/>
          <w:lang w:val="fr-FR"/>
        </w:rPr>
      </w:pPr>
    </w:p>
    <w:p w14:paraId="1FDEFE47" w14:textId="0E881C2B" w:rsidR="00555021" w:rsidRPr="0013367D" w:rsidRDefault="00AC6D8B" w:rsidP="00555021">
      <w:pPr>
        <w:spacing w:before="0" w:after="0" w:line="240" w:lineRule="auto"/>
        <w:jc w:val="both"/>
        <w:rPr>
          <w:rFonts w:ascii="Arial" w:hAnsi="Arial" w:cs="Arial"/>
          <w:color w:val="0070C0"/>
          <w:lang w:val="fr-FR"/>
        </w:rPr>
      </w:pPr>
      <w:r w:rsidRPr="0013367D">
        <w:rPr>
          <w:rFonts w:ascii="Arial" w:hAnsi="Arial" w:cs="Arial"/>
          <w:color w:val="0070C0"/>
          <w:lang w:val="fr-FR" w:bidi="fr-FR"/>
        </w:rPr>
        <w:lastRenderedPageBreak/>
        <w:t xml:space="preserve">Déterminez les activités habilitantes pour rendre opérationnelle la réponse du PC, y compris les ressources nécessaires. Il s’agit du budget de plan d’opérations fondé sur les besoins du HCR pour se préparer aux situations d’urgence. Le budget des activités habilitantes </w:t>
      </w:r>
      <w:r w:rsidRPr="0013367D">
        <w:rPr>
          <w:rFonts w:ascii="Arial" w:hAnsi="Arial" w:cs="Arial"/>
          <w:color w:val="0070C0"/>
          <w:u w:val="single"/>
          <w:lang w:val="fr-FR" w:bidi="fr-FR"/>
        </w:rPr>
        <w:t>et</w:t>
      </w:r>
      <w:r w:rsidRPr="0013367D">
        <w:rPr>
          <w:rFonts w:ascii="Arial" w:hAnsi="Arial" w:cs="Arial"/>
          <w:color w:val="0070C0"/>
          <w:lang w:val="fr-FR" w:bidi="fr-FR"/>
        </w:rPr>
        <w:t xml:space="preserve"> le budget de la réponse (section 5.2 ci-dessus) peuvent être utilisés pour un appel d’urgence en concertation avec l’opération, le bureau régional et le Siège. Le budget des activités habilitantes peut être renvoyé/joint à la demande de déclaration d'urgence L1, ainsi qu’à une notification ou une note de service de demande d'augmentation des ressources opérationnelles (y compris pour un budget réservé aux urgences). Ceci peut être revu en fonction de l’évolution de la situation et n’est pas lié à votre budget actuel dans COMPASS.</w:t>
      </w:r>
    </w:p>
    <w:p w14:paraId="412A12EA" w14:textId="77777777" w:rsidR="003B18D4" w:rsidRPr="0013367D" w:rsidRDefault="003B18D4" w:rsidP="003C55EA">
      <w:pPr>
        <w:pStyle w:val="ListParagraph"/>
        <w:spacing w:before="0" w:after="0" w:line="240" w:lineRule="auto"/>
        <w:ind w:left="0"/>
        <w:jc w:val="both"/>
        <w:rPr>
          <w:rFonts w:ascii="Arial" w:hAnsi="Arial" w:cs="Arial"/>
          <w:color w:val="0070C0"/>
          <w:lang w:val="fr-FR"/>
        </w:rPr>
      </w:pPr>
    </w:p>
    <w:tbl>
      <w:tblPr>
        <w:tblStyle w:val="TableGrid"/>
        <w:tblpPr w:leftFromText="180" w:rightFromText="180" w:vertAnchor="text" w:horzAnchor="margin" w:tblpY="82"/>
        <w:tblW w:w="500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5"/>
        <w:gridCol w:w="1980"/>
        <w:gridCol w:w="2610"/>
        <w:gridCol w:w="1711"/>
        <w:gridCol w:w="1618"/>
        <w:gridCol w:w="2431"/>
      </w:tblGrid>
      <w:tr w:rsidR="00911A3A" w:rsidRPr="0013367D" w14:paraId="51B23AEF" w14:textId="77777777" w:rsidTr="008A7271">
        <w:trPr>
          <w:trHeight w:val="257"/>
        </w:trPr>
        <w:tc>
          <w:tcPr>
            <w:tcW w:w="1359" w:type="pct"/>
            <w:vMerge w:val="restart"/>
            <w:shd w:val="clear" w:color="auto" w:fill="D9D9D9" w:themeFill="background1" w:themeFillShade="D9"/>
            <w:vAlign w:val="center"/>
          </w:tcPr>
          <w:p w14:paraId="3EC417E6" w14:textId="4A6B59A7" w:rsidR="00911A3A" w:rsidRPr="0013367D" w:rsidRDefault="00911A3A" w:rsidP="00911A3A">
            <w:pPr>
              <w:spacing w:before="0" w:after="0" w:line="240" w:lineRule="auto"/>
              <w:rPr>
                <w:rFonts w:ascii="Arial" w:hAnsi="Arial" w:cs="Arial"/>
                <w:b/>
                <w:sz w:val="18"/>
                <w:szCs w:val="18"/>
                <w:lang w:val="en-GB"/>
              </w:rPr>
            </w:pPr>
            <w:r w:rsidRPr="0013367D">
              <w:rPr>
                <w:rFonts w:ascii="Arial" w:hAnsi="Arial" w:cs="Arial"/>
                <w:b/>
                <w:sz w:val="18"/>
                <w:lang w:val="fr-FR" w:bidi="fr-FR"/>
              </w:rPr>
              <w:t>Activité habilitante</w:t>
            </w:r>
          </w:p>
        </w:tc>
        <w:tc>
          <w:tcPr>
            <w:tcW w:w="696" w:type="pct"/>
            <w:vMerge w:val="restart"/>
            <w:shd w:val="clear" w:color="auto" w:fill="D9D9D9" w:themeFill="background1" w:themeFillShade="D9"/>
            <w:vAlign w:val="center"/>
          </w:tcPr>
          <w:p w14:paraId="03D5A282" w14:textId="40ABD836" w:rsidR="00911A3A" w:rsidRPr="0013367D" w:rsidRDefault="00911A3A" w:rsidP="00911A3A">
            <w:pPr>
              <w:spacing w:before="0" w:after="0" w:line="240" w:lineRule="auto"/>
              <w:rPr>
                <w:rFonts w:ascii="Arial" w:hAnsi="Arial" w:cs="Arial"/>
                <w:b/>
                <w:sz w:val="18"/>
                <w:szCs w:val="18"/>
                <w:lang w:val="en-GB"/>
              </w:rPr>
            </w:pPr>
            <w:r w:rsidRPr="0013367D">
              <w:rPr>
                <w:rFonts w:ascii="Arial" w:hAnsi="Arial" w:cs="Arial"/>
                <w:b/>
                <w:sz w:val="18"/>
                <w:lang w:val="fr-FR" w:bidi="fr-FR"/>
              </w:rPr>
              <w:t>Point focal</w:t>
            </w:r>
          </w:p>
        </w:tc>
        <w:tc>
          <w:tcPr>
            <w:tcW w:w="918" w:type="pct"/>
            <w:vMerge w:val="restart"/>
            <w:shd w:val="clear" w:color="auto" w:fill="D9D9D9" w:themeFill="background1" w:themeFillShade="D9"/>
            <w:vAlign w:val="center"/>
          </w:tcPr>
          <w:p w14:paraId="35C8016F" w14:textId="0120A99D" w:rsidR="00911A3A" w:rsidRPr="0013367D" w:rsidRDefault="00911A3A" w:rsidP="00911A3A">
            <w:pPr>
              <w:spacing w:before="0" w:after="0" w:line="240" w:lineRule="auto"/>
              <w:rPr>
                <w:rFonts w:ascii="Arial" w:hAnsi="Arial" w:cs="Arial"/>
                <w:b/>
                <w:sz w:val="18"/>
                <w:szCs w:val="18"/>
                <w:lang w:val="en-GB"/>
              </w:rPr>
            </w:pPr>
            <w:r w:rsidRPr="0013367D">
              <w:rPr>
                <w:rFonts w:ascii="Arial" w:hAnsi="Arial" w:cs="Arial"/>
                <w:b/>
                <w:sz w:val="18"/>
                <w:lang w:val="fr-FR" w:bidi="fr-FR"/>
              </w:rPr>
              <w:t>Date limite</w:t>
            </w:r>
          </w:p>
        </w:tc>
        <w:tc>
          <w:tcPr>
            <w:tcW w:w="1171" w:type="pct"/>
            <w:gridSpan w:val="2"/>
            <w:shd w:val="clear" w:color="auto" w:fill="D9D9D9" w:themeFill="background1" w:themeFillShade="D9"/>
          </w:tcPr>
          <w:p w14:paraId="77EE26CE" w14:textId="62764BFD" w:rsidR="00911A3A" w:rsidRPr="0013367D" w:rsidRDefault="00911A3A" w:rsidP="00911A3A">
            <w:pPr>
              <w:spacing w:before="0" w:after="0" w:line="240" w:lineRule="auto"/>
              <w:rPr>
                <w:rFonts w:ascii="Arial" w:hAnsi="Arial" w:cs="Arial"/>
                <w:b/>
                <w:bCs/>
                <w:color w:val="000000"/>
                <w:sz w:val="18"/>
                <w:szCs w:val="18"/>
                <w:lang w:val="fr-FR" w:bidi="ar-SA"/>
              </w:rPr>
            </w:pPr>
            <w:r w:rsidRPr="0013367D">
              <w:rPr>
                <w:rFonts w:ascii="Arial" w:hAnsi="Arial" w:cs="Arial"/>
                <w:b/>
                <w:sz w:val="18"/>
                <w:lang w:val="fr-FR" w:bidi="fr-FR"/>
              </w:rPr>
              <w:t>Estimation des besoins (en USD)</w:t>
            </w:r>
          </w:p>
        </w:tc>
        <w:tc>
          <w:tcPr>
            <w:tcW w:w="855" w:type="pct"/>
            <w:vMerge w:val="restart"/>
            <w:shd w:val="clear" w:color="auto" w:fill="D9D9D9" w:themeFill="background1" w:themeFillShade="D9"/>
            <w:vAlign w:val="center"/>
          </w:tcPr>
          <w:p w14:paraId="0653A374" w14:textId="258E8672" w:rsidR="00911A3A" w:rsidRPr="0013367D" w:rsidRDefault="00911A3A" w:rsidP="00911A3A">
            <w:pPr>
              <w:spacing w:before="0" w:after="0" w:line="240" w:lineRule="auto"/>
              <w:rPr>
                <w:rFonts w:ascii="Arial" w:hAnsi="Arial" w:cs="Arial"/>
                <w:b/>
                <w:sz w:val="18"/>
                <w:szCs w:val="18"/>
                <w:lang w:val="en-GB"/>
              </w:rPr>
            </w:pPr>
            <w:r w:rsidRPr="0013367D">
              <w:rPr>
                <w:rFonts w:ascii="Arial" w:hAnsi="Arial" w:cs="Arial"/>
                <w:b/>
                <w:sz w:val="18"/>
                <w:lang w:val="fr-FR" w:bidi="fr-FR"/>
              </w:rPr>
              <w:t>Commentaire</w:t>
            </w:r>
          </w:p>
        </w:tc>
      </w:tr>
      <w:tr w:rsidR="00A5638B" w:rsidRPr="0013367D" w14:paraId="454338C4" w14:textId="77777777" w:rsidTr="008A7271">
        <w:trPr>
          <w:trHeight w:val="444"/>
        </w:trPr>
        <w:tc>
          <w:tcPr>
            <w:tcW w:w="1359" w:type="pct"/>
            <w:vMerge/>
            <w:shd w:val="clear" w:color="auto" w:fill="D9D9D9" w:themeFill="background1" w:themeFillShade="D9"/>
          </w:tcPr>
          <w:p w14:paraId="639682A3" w14:textId="1AF15B76" w:rsidR="00A5638B" w:rsidRPr="0013367D" w:rsidRDefault="00A5638B" w:rsidP="00185C45">
            <w:pPr>
              <w:spacing w:before="0" w:after="0" w:line="240" w:lineRule="auto"/>
              <w:rPr>
                <w:rFonts w:ascii="Arial" w:hAnsi="Arial" w:cs="Arial"/>
                <w:b/>
                <w:sz w:val="18"/>
                <w:szCs w:val="18"/>
                <w:lang w:val="en-GB"/>
              </w:rPr>
            </w:pPr>
          </w:p>
        </w:tc>
        <w:tc>
          <w:tcPr>
            <w:tcW w:w="696" w:type="pct"/>
            <w:vMerge/>
            <w:shd w:val="clear" w:color="auto" w:fill="D9D9D9" w:themeFill="background1" w:themeFillShade="D9"/>
          </w:tcPr>
          <w:p w14:paraId="201EA073" w14:textId="48F55D78" w:rsidR="00A5638B" w:rsidRPr="0013367D" w:rsidRDefault="00A5638B" w:rsidP="00185C45">
            <w:pPr>
              <w:spacing w:before="0" w:after="0" w:line="240" w:lineRule="auto"/>
              <w:rPr>
                <w:rFonts w:ascii="Arial" w:hAnsi="Arial" w:cs="Arial"/>
                <w:b/>
                <w:sz w:val="18"/>
                <w:szCs w:val="18"/>
                <w:lang w:val="en-GB"/>
              </w:rPr>
            </w:pPr>
          </w:p>
        </w:tc>
        <w:tc>
          <w:tcPr>
            <w:tcW w:w="918" w:type="pct"/>
            <w:vMerge/>
            <w:shd w:val="clear" w:color="auto" w:fill="D9D9D9" w:themeFill="background1" w:themeFillShade="D9"/>
          </w:tcPr>
          <w:p w14:paraId="51FE3192" w14:textId="3F6B5548" w:rsidR="00A5638B" w:rsidRPr="0013367D" w:rsidRDefault="00A5638B" w:rsidP="00185C45">
            <w:pPr>
              <w:spacing w:before="0" w:after="0" w:line="240" w:lineRule="auto"/>
              <w:rPr>
                <w:rFonts w:ascii="Arial" w:hAnsi="Arial" w:cs="Arial"/>
                <w:b/>
                <w:sz w:val="18"/>
                <w:szCs w:val="18"/>
                <w:lang w:val="en-GB"/>
              </w:rPr>
            </w:pPr>
          </w:p>
        </w:tc>
        <w:tc>
          <w:tcPr>
            <w:tcW w:w="602" w:type="pct"/>
            <w:shd w:val="clear" w:color="auto" w:fill="D9D9D9" w:themeFill="background1" w:themeFillShade="D9"/>
          </w:tcPr>
          <w:p w14:paraId="1FC0870E" w14:textId="207E5DE5" w:rsidR="00A5638B" w:rsidRPr="0013367D" w:rsidRDefault="00A5638B" w:rsidP="00185C45">
            <w:pPr>
              <w:spacing w:before="0" w:after="0" w:line="240" w:lineRule="auto"/>
              <w:rPr>
                <w:rFonts w:ascii="Arial" w:hAnsi="Arial" w:cs="Arial"/>
                <w:b/>
                <w:sz w:val="18"/>
                <w:szCs w:val="18"/>
                <w:lang w:val="en-GB"/>
              </w:rPr>
            </w:pPr>
            <w:r w:rsidRPr="0013367D">
              <w:rPr>
                <w:rFonts w:ascii="Arial" w:hAnsi="Arial" w:cs="Arial"/>
                <w:b/>
                <w:sz w:val="18"/>
                <w:lang w:val="fr-FR" w:bidi="fr-FR"/>
              </w:rPr>
              <w:t xml:space="preserve">préparation pour les réfugiés </w:t>
            </w:r>
          </w:p>
        </w:tc>
        <w:tc>
          <w:tcPr>
            <w:tcW w:w="569" w:type="pct"/>
            <w:shd w:val="clear" w:color="auto" w:fill="D9D9D9" w:themeFill="background1" w:themeFillShade="D9"/>
          </w:tcPr>
          <w:p w14:paraId="3809F5D5" w14:textId="2B1F77D7" w:rsidR="00A5638B" w:rsidRPr="0013367D" w:rsidRDefault="00A5638B" w:rsidP="00185C45">
            <w:pPr>
              <w:spacing w:before="0" w:after="0" w:line="240" w:lineRule="auto"/>
              <w:rPr>
                <w:rFonts w:ascii="Arial" w:hAnsi="Arial" w:cs="Arial"/>
                <w:b/>
                <w:sz w:val="18"/>
                <w:szCs w:val="18"/>
                <w:lang w:val="en-GB"/>
              </w:rPr>
            </w:pPr>
            <w:r w:rsidRPr="0013367D">
              <w:rPr>
                <w:rFonts w:ascii="Arial" w:hAnsi="Arial" w:cs="Arial"/>
                <w:b/>
                <w:sz w:val="18"/>
                <w:lang w:val="fr-FR" w:bidi="fr-FR"/>
              </w:rPr>
              <w:t xml:space="preserve">préparation pour les PDI </w:t>
            </w:r>
          </w:p>
        </w:tc>
        <w:tc>
          <w:tcPr>
            <w:tcW w:w="855" w:type="pct"/>
            <w:vMerge/>
            <w:shd w:val="clear" w:color="auto" w:fill="D9D9D9" w:themeFill="background1" w:themeFillShade="D9"/>
          </w:tcPr>
          <w:p w14:paraId="7128CCBC" w14:textId="02A84E04" w:rsidR="00A5638B" w:rsidRPr="0013367D" w:rsidRDefault="00A5638B" w:rsidP="00185C45">
            <w:pPr>
              <w:spacing w:before="0" w:after="0" w:line="240" w:lineRule="auto"/>
              <w:rPr>
                <w:rFonts w:ascii="Arial" w:hAnsi="Arial" w:cs="Arial"/>
                <w:b/>
                <w:sz w:val="18"/>
                <w:szCs w:val="18"/>
                <w:lang w:val="en-GB"/>
              </w:rPr>
            </w:pPr>
          </w:p>
        </w:tc>
      </w:tr>
      <w:tr w:rsidR="00D74093" w:rsidRPr="0013367D" w14:paraId="740D8635" w14:textId="77777777" w:rsidTr="00D74093">
        <w:trPr>
          <w:trHeight w:val="257"/>
        </w:trPr>
        <w:tc>
          <w:tcPr>
            <w:tcW w:w="1359" w:type="pct"/>
            <w:vAlign w:val="center"/>
          </w:tcPr>
          <w:p w14:paraId="3EE58368" w14:textId="1778036A" w:rsidR="00D74093" w:rsidRPr="0013367D" w:rsidRDefault="00D74093" w:rsidP="00D74093">
            <w:pPr>
              <w:spacing w:before="0" w:after="0" w:line="240" w:lineRule="auto"/>
              <w:rPr>
                <w:rFonts w:ascii="Arial" w:hAnsi="Arial" w:cs="Arial"/>
                <w:bCs/>
                <w:lang w:val="en-GB"/>
              </w:rPr>
            </w:pPr>
            <w:bookmarkStart w:id="3" w:name="_Hlk116046421"/>
          </w:p>
        </w:tc>
        <w:tc>
          <w:tcPr>
            <w:tcW w:w="696" w:type="pct"/>
            <w:vAlign w:val="center"/>
          </w:tcPr>
          <w:p w14:paraId="05EEFC36" w14:textId="4A8CD299" w:rsidR="00D74093" w:rsidRPr="0013367D" w:rsidRDefault="00D74093" w:rsidP="00D74093">
            <w:pPr>
              <w:spacing w:before="0" w:after="0" w:line="240" w:lineRule="auto"/>
              <w:rPr>
                <w:rFonts w:ascii="Arial" w:hAnsi="Arial" w:cs="Arial"/>
                <w:lang w:val="en-GB"/>
              </w:rPr>
            </w:pPr>
          </w:p>
        </w:tc>
        <w:tc>
          <w:tcPr>
            <w:tcW w:w="918" w:type="pct"/>
            <w:vAlign w:val="center"/>
          </w:tcPr>
          <w:p w14:paraId="3C4E4569" w14:textId="40F322DA" w:rsidR="00D74093" w:rsidRPr="0013367D" w:rsidRDefault="00D74093" w:rsidP="00D74093">
            <w:pPr>
              <w:spacing w:before="0" w:after="0" w:line="240" w:lineRule="auto"/>
              <w:rPr>
                <w:rFonts w:ascii="Arial" w:hAnsi="Arial" w:cs="Arial"/>
                <w:lang w:val="en-GB"/>
              </w:rPr>
            </w:pPr>
          </w:p>
        </w:tc>
        <w:tc>
          <w:tcPr>
            <w:tcW w:w="602" w:type="pct"/>
          </w:tcPr>
          <w:p w14:paraId="21C9A3EA" w14:textId="3533B437" w:rsidR="00D74093" w:rsidRPr="0013367D" w:rsidRDefault="00D74093" w:rsidP="00D74093">
            <w:pPr>
              <w:spacing w:before="0" w:after="0" w:line="240" w:lineRule="auto"/>
              <w:jc w:val="right"/>
              <w:rPr>
                <w:rFonts w:ascii="Arial" w:hAnsi="Arial" w:cs="Arial"/>
                <w:lang w:val="en-GB"/>
              </w:rPr>
            </w:pPr>
          </w:p>
        </w:tc>
        <w:tc>
          <w:tcPr>
            <w:tcW w:w="569" w:type="pct"/>
          </w:tcPr>
          <w:p w14:paraId="4FA20885" w14:textId="005E0AD8" w:rsidR="00D74093" w:rsidRPr="0013367D" w:rsidRDefault="00D74093" w:rsidP="00D74093">
            <w:pPr>
              <w:spacing w:before="0" w:after="0" w:line="240" w:lineRule="auto"/>
              <w:jc w:val="right"/>
              <w:rPr>
                <w:rFonts w:ascii="Arial" w:hAnsi="Arial" w:cs="Arial"/>
                <w:lang w:val="en-GB"/>
              </w:rPr>
            </w:pPr>
          </w:p>
        </w:tc>
        <w:tc>
          <w:tcPr>
            <w:tcW w:w="855" w:type="pct"/>
            <w:vAlign w:val="center"/>
          </w:tcPr>
          <w:p w14:paraId="162DBF38" w14:textId="62B7D1A9" w:rsidR="00D74093" w:rsidRPr="0013367D" w:rsidRDefault="00D74093" w:rsidP="00D74093">
            <w:pPr>
              <w:spacing w:before="0" w:after="0" w:line="240" w:lineRule="auto"/>
              <w:rPr>
                <w:rFonts w:ascii="Arial" w:hAnsi="Arial" w:cs="Arial"/>
                <w:lang w:val="en-GB"/>
              </w:rPr>
            </w:pPr>
          </w:p>
        </w:tc>
      </w:tr>
      <w:tr w:rsidR="00D74093" w:rsidRPr="0013367D" w14:paraId="350D40C2" w14:textId="77777777" w:rsidTr="00D74093">
        <w:trPr>
          <w:trHeight w:val="257"/>
        </w:trPr>
        <w:tc>
          <w:tcPr>
            <w:tcW w:w="1359" w:type="pct"/>
            <w:vAlign w:val="center"/>
          </w:tcPr>
          <w:p w14:paraId="45E2884E" w14:textId="446569AF" w:rsidR="00D74093" w:rsidRPr="0013367D" w:rsidRDefault="00D74093" w:rsidP="00D74093">
            <w:pPr>
              <w:spacing w:before="0" w:after="0" w:line="240" w:lineRule="auto"/>
              <w:rPr>
                <w:rFonts w:ascii="Arial" w:hAnsi="Arial" w:cs="Arial"/>
                <w:b/>
                <w:lang w:val="en-GB"/>
              </w:rPr>
            </w:pPr>
          </w:p>
        </w:tc>
        <w:tc>
          <w:tcPr>
            <w:tcW w:w="696" w:type="pct"/>
            <w:vAlign w:val="center"/>
          </w:tcPr>
          <w:p w14:paraId="1E93E54A" w14:textId="1C675CF2" w:rsidR="00D74093" w:rsidRPr="0013367D" w:rsidRDefault="00D74093" w:rsidP="00D74093">
            <w:pPr>
              <w:spacing w:before="0" w:after="0" w:line="240" w:lineRule="auto"/>
              <w:rPr>
                <w:rFonts w:ascii="Arial" w:hAnsi="Arial" w:cs="Arial"/>
                <w:lang w:val="en-GB"/>
              </w:rPr>
            </w:pPr>
          </w:p>
        </w:tc>
        <w:tc>
          <w:tcPr>
            <w:tcW w:w="918" w:type="pct"/>
            <w:vAlign w:val="center"/>
          </w:tcPr>
          <w:p w14:paraId="2AD01044" w14:textId="761B9D1D" w:rsidR="00D74093" w:rsidRPr="0013367D" w:rsidRDefault="00D74093" w:rsidP="00D74093">
            <w:pPr>
              <w:spacing w:before="0" w:after="0" w:line="240" w:lineRule="auto"/>
              <w:rPr>
                <w:rFonts w:ascii="Arial" w:hAnsi="Arial" w:cs="Arial"/>
                <w:lang w:val="en-GB"/>
              </w:rPr>
            </w:pPr>
          </w:p>
        </w:tc>
        <w:tc>
          <w:tcPr>
            <w:tcW w:w="602" w:type="pct"/>
          </w:tcPr>
          <w:p w14:paraId="0B0CC604" w14:textId="751E05D2" w:rsidR="00D74093" w:rsidRPr="0013367D" w:rsidRDefault="00D74093" w:rsidP="00D74093">
            <w:pPr>
              <w:spacing w:before="0" w:after="0" w:line="240" w:lineRule="auto"/>
              <w:jc w:val="right"/>
              <w:rPr>
                <w:rFonts w:ascii="Arial" w:hAnsi="Arial" w:cs="Arial"/>
                <w:lang w:val="en-GB"/>
              </w:rPr>
            </w:pPr>
          </w:p>
        </w:tc>
        <w:tc>
          <w:tcPr>
            <w:tcW w:w="569" w:type="pct"/>
          </w:tcPr>
          <w:p w14:paraId="04153B9B" w14:textId="5AA7DEDF" w:rsidR="00D74093" w:rsidRPr="0013367D" w:rsidRDefault="00D74093" w:rsidP="00D74093">
            <w:pPr>
              <w:spacing w:before="0" w:after="0" w:line="240" w:lineRule="auto"/>
              <w:jc w:val="right"/>
              <w:rPr>
                <w:rFonts w:ascii="Arial" w:hAnsi="Arial" w:cs="Arial"/>
                <w:lang w:val="en-GB"/>
              </w:rPr>
            </w:pPr>
          </w:p>
        </w:tc>
        <w:tc>
          <w:tcPr>
            <w:tcW w:w="855" w:type="pct"/>
            <w:vAlign w:val="center"/>
          </w:tcPr>
          <w:p w14:paraId="3D9C6CF8" w14:textId="7227A616" w:rsidR="00D74093" w:rsidRPr="0013367D" w:rsidRDefault="00D74093" w:rsidP="00D74093">
            <w:pPr>
              <w:spacing w:before="0" w:after="0" w:line="240" w:lineRule="auto"/>
              <w:rPr>
                <w:rFonts w:ascii="Arial" w:hAnsi="Arial" w:cs="Arial"/>
                <w:lang w:val="en-GB"/>
              </w:rPr>
            </w:pPr>
          </w:p>
        </w:tc>
      </w:tr>
      <w:tr w:rsidR="00D74093" w:rsidRPr="0013367D" w14:paraId="42F07B1C" w14:textId="77777777" w:rsidTr="00473AF8">
        <w:trPr>
          <w:trHeight w:val="222"/>
        </w:trPr>
        <w:tc>
          <w:tcPr>
            <w:tcW w:w="1359" w:type="pct"/>
            <w:vAlign w:val="center"/>
          </w:tcPr>
          <w:p w14:paraId="587A2413" w14:textId="6D5E65D5" w:rsidR="00D74093" w:rsidRPr="0013367D" w:rsidRDefault="00D74093" w:rsidP="00D74093">
            <w:pPr>
              <w:spacing w:before="0" w:after="0" w:line="240" w:lineRule="auto"/>
              <w:rPr>
                <w:rFonts w:ascii="Arial" w:hAnsi="Arial" w:cs="Arial"/>
                <w:b/>
                <w:lang w:val="en-GB"/>
              </w:rPr>
            </w:pPr>
          </w:p>
        </w:tc>
        <w:tc>
          <w:tcPr>
            <w:tcW w:w="696" w:type="pct"/>
            <w:vAlign w:val="center"/>
          </w:tcPr>
          <w:p w14:paraId="60C6BF52" w14:textId="12449D97" w:rsidR="00D74093" w:rsidRPr="0013367D" w:rsidRDefault="00D74093" w:rsidP="00D74093">
            <w:pPr>
              <w:spacing w:before="0" w:after="0" w:line="240" w:lineRule="auto"/>
              <w:rPr>
                <w:rFonts w:ascii="Arial" w:hAnsi="Arial" w:cs="Arial"/>
                <w:lang w:val="en-GB"/>
              </w:rPr>
            </w:pPr>
          </w:p>
        </w:tc>
        <w:tc>
          <w:tcPr>
            <w:tcW w:w="918" w:type="pct"/>
            <w:vAlign w:val="center"/>
          </w:tcPr>
          <w:p w14:paraId="43A6A580" w14:textId="2E872935" w:rsidR="00D74093" w:rsidRPr="0013367D" w:rsidRDefault="00D74093" w:rsidP="00D74093">
            <w:pPr>
              <w:spacing w:before="0" w:after="0" w:line="240" w:lineRule="auto"/>
              <w:rPr>
                <w:rFonts w:ascii="Arial" w:hAnsi="Arial" w:cs="Arial"/>
                <w:lang w:val="en-GB"/>
              </w:rPr>
            </w:pPr>
          </w:p>
        </w:tc>
        <w:tc>
          <w:tcPr>
            <w:tcW w:w="602" w:type="pct"/>
          </w:tcPr>
          <w:p w14:paraId="6B27EAE0" w14:textId="24D1B188" w:rsidR="00D74093" w:rsidRPr="0013367D" w:rsidRDefault="00D74093" w:rsidP="00D74093">
            <w:pPr>
              <w:spacing w:before="0" w:after="0" w:line="240" w:lineRule="auto"/>
              <w:jc w:val="right"/>
              <w:rPr>
                <w:rFonts w:ascii="Arial" w:hAnsi="Arial" w:cs="Arial"/>
                <w:lang w:val="en-GB"/>
              </w:rPr>
            </w:pPr>
          </w:p>
        </w:tc>
        <w:tc>
          <w:tcPr>
            <w:tcW w:w="569" w:type="pct"/>
          </w:tcPr>
          <w:p w14:paraId="756A893C" w14:textId="131EEF5E" w:rsidR="00D74093" w:rsidRPr="0013367D" w:rsidRDefault="00D74093" w:rsidP="00D74093">
            <w:pPr>
              <w:spacing w:before="0" w:after="0" w:line="240" w:lineRule="auto"/>
              <w:jc w:val="right"/>
              <w:rPr>
                <w:rFonts w:ascii="Arial" w:hAnsi="Arial" w:cs="Arial"/>
                <w:lang w:val="en-GB"/>
              </w:rPr>
            </w:pPr>
          </w:p>
        </w:tc>
        <w:tc>
          <w:tcPr>
            <w:tcW w:w="855" w:type="pct"/>
            <w:vAlign w:val="center"/>
          </w:tcPr>
          <w:p w14:paraId="131FB85D" w14:textId="01943A24" w:rsidR="00D74093" w:rsidRPr="0013367D" w:rsidRDefault="00D74093" w:rsidP="00D74093">
            <w:pPr>
              <w:spacing w:before="0" w:after="0" w:line="240" w:lineRule="auto"/>
              <w:rPr>
                <w:rFonts w:ascii="Arial" w:hAnsi="Arial" w:cs="Arial"/>
                <w:lang w:val="en-GB"/>
              </w:rPr>
            </w:pPr>
          </w:p>
        </w:tc>
      </w:tr>
      <w:tr w:rsidR="00D74093" w:rsidRPr="0013367D" w14:paraId="54149D0E" w14:textId="77777777" w:rsidTr="00473AF8">
        <w:trPr>
          <w:trHeight w:val="236"/>
        </w:trPr>
        <w:tc>
          <w:tcPr>
            <w:tcW w:w="1359" w:type="pct"/>
            <w:vAlign w:val="center"/>
          </w:tcPr>
          <w:p w14:paraId="1EAFCB46" w14:textId="567E656B" w:rsidR="00D74093" w:rsidRPr="0013367D" w:rsidRDefault="00D74093" w:rsidP="00D74093">
            <w:pPr>
              <w:spacing w:before="0" w:after="0" w:line="240" w:lineRule="auto"/>
              <w:rPr>
                <w:rFonts w:ascii="Arial" w:hAnsi="Arial" w:cs="Arial"/>
                <w:b/>
                <w:lang w:val="en-GB"/>
              </w:rPr>
            </w:pPr>
          </w:p>
        </w:tc>
        <w:tc>
          <w:tcPr>
            <w:tcW w:w="696" w:type="pct"/>
            <w:vAlign w:val="center"/>
          </w:tcPr>
          <w:p w14:paraId="5915F7B2" w14:textId="51557535" w:rsidR="00D74093" w:rsidRPr="0013367D" w:rsidRDefault="00D74093" w:rsidP="00D74093">
            <w:pPr>
              <w:spacing w:before="0" w:after="0" w:line="240" w:lineRule="auto"/>
              <w:rPr>
                <w:rFonts w:ascii="Arial" w:hAnsi="Arial" w:cs="Arial"/>
                <w:lang w:val="en-GB"/>
              </w:rPr>
            </w:pPr>
          </w:p>
        </w:tc>
        <w:tc>
          <w:tcPr>
            <w:tcW w:w="918" w:type="pct"/>
            <w:vAlign w:val="center"/>
          </w:tcPr>
          <w:p w14:paraId="3ACC5B81" w14:textId="0F76883E" w:rsidR="00D74093" w:rsidRPr="0013367D" w:rsidRDefault="00D74093" w:rsidP="00D74093">
            <w:pPr>
              <w:spacing w:before="0" w:after="0" w:line="240" w:lineRule="auto"/>
              <w:rPr>
                <w:rFonts w:ascii="Arial" w:hAnsi="Arial" w:cs="Arial"/>
                <w:lang w:val="en-GB"/>
              </w:rPr>
            </w:pPr>
          </w:p>
        </w:tc>
        <w:tc>
          <w:tcPr>
            <w:tcW w:w="602" w:type="pct"/>
          </w:tcPr>
          <w:p w14:paraId="4CDF36A9" w14:textId="164ACA78" w:rsidR="00D74093" w:rsidRPr="0013367D" w:rsidRDefault="00D74093" w:rsidP="00D74093">
            <w:pPr>
              <w:spacing w:before="0" w:after="0" w:line="240" w:lineRule="auto"/>
              <w:jc w:val="right"/>
              <w:rPr>
                <w:rFonts w:ascii="Arial" w:hAnsi="Arial" w:cs="Arial"/>
                <w:lang w:val="en-GB"/>
              </w:rPr>
            </w:pPr>
          </w:p>
        </w:tc>
        <w:tc>
          <w:tcPr>
            <w:tcW w:w="569" w:type="pct"/>
          </w:tcPr>
          <w:p w14:paraId="2A40C039" w14:textId="5EA26007" w:rsidR="00D74093" w:rsidRPr="0013367D" w:rsidRDefault="00D74093" w:rsidP="00D74093">
            <w:pPr>
              <w:spacing w:before="0" w:after="0" w:line="240" w:lineRule="auto"/>
              <w:jc w:val="right"/>
              <w:rPr>
                <w:rFonts w:ascii="Arial" w:hAnsi="Arial" w:cs="Arial"/>
                <w:lang w:val="en-GB"/>
              </w:rPr>
            </w:pPr>
          </w:p>
        </w:tc>
        <w:tc>
          <w:tcPr>
            <w:tcW w:w="855" w:type="pct"/>
            <w:vAlign w:val="center"/>
          </w:tcPr>
          <w:p w14:paraId="111B017C" w14:textId="597598DF" w:rsidR="00D74093" w:rsidRPr="0013367D" w:rsidRDefault="00D74093" w:rsidP="00D74093">
            <w:pPr>
              <w:spacing w:before="0" w:after="0" w:line="240" w:lineRule="auto"/>
              <w:rPr>
                <w:rFonts w:ascii="Arial" w:hAnsi="Arial" w:cs="Arial"/>
                <w:lang w:val="en-GB"/>
              </w:rPr>
            </w:pPr>
          </w:p>
        </w:tc>
      </w:tr>
      <w:tr w:rsidR="00D74093" w:rsidRPr="0013367D" w14:paraId="45ED974D" w14:textId="77777777" w:rsidTr="00473AF8">
        <w:trPr>
          <w:trHeight w:val="222"/>
        </w:trPr>
        <w:tc>
          <w:tcPr>
            <w:tcW w:w="1359" w:type="pct"/>
            <w:vAlign w:val="center"/>
          </w:tcPr>
          <w:p w14:paraId="5913C6CE" w14:textId="1D6A7104" w:rsidR="00D74093" w:rsidRPr="0013367D" w:rsidRDefault="00D74093" w:rsidP="00D74093">
            <w:pPr>
              <w:spacing w:before="0" w:after="0" w:line="240" w:lineRule="auto"/>
              <w:rPr>
                <w:rFonts w:ascii="Arial" w:hAnsi="Arial" w:cs="Arial"/>
                <w:b/>
                <w:lang w:val="en-GB"/>
              </w:rPr>
            </w:pPr>
          </w:p>
        </w:tc>
        <w:tc>
          <w:tcPr>
            <w:tcW w:w="696" w:type="pct"/>
            <w:vAlign w:val="center"/>
          </w:tcPr>
          <w:p w14:paraId="66BEB762" w14:textId="64A15C9A" w:rsidR="00D74093" w:rsidRPr="0013367D" w:rsidRDefault="00D74093" w:rsidP="00D74093">
            <w:pPr>
              <w:spacing w:before="0" w:after="0" w:line="240" w:lineRule="auto"/>
              <w:rPr>
                <w:rFonts w:ascii="Arial" w:hAnsi="Arial" w:cs="Arial"/>
                <w:lang w:val="en-GB"/>
              </w:rPr>
            </w:pPr>
          </w:p>
        </w:tc>
        <w:tc>
          <w:tcPr>
            <w:tcW w:w="918" w:type="pct"/>
            <w:vAlign w:val="center"/>
          </w:tcPr>
          <w:p w14:paraId="3D8E0FAE" w14:textId="540BD2C3" w:rsidR="00D74093" w:rsidRPr="0013367D" w:rsidRDefault="00D74093" w:rsidP="00D74093">
            <w:pPr>
              <w:spacing w:before="0" w:after="0" w:line="240" w:lineRule="auto"/>
              <w:rPr>
                <w:rFonts w:ascii="Arial" w:hAnsi="Arial" w:cs="Arial"/>
                <w:lang w:val="en-GB"/>
              </w:rPr>
            </w:pPr>
          </w:p>
        </w:tc>
        <w:tc>
          <w:tcPr>
            <w:tcW w:w="602" w:type="pct"/>
          </w:tcPr>
          <w:p w14:paraId="0DFC6154" w14:textId="52F1CEC8" w:rsidR="00D74093" w:rsidRPr="0013367D" w:rsidRDefault="00D74093" w:rsidP="00D74093">
            <w:pPr>
              <w:spacing w:before="0" w:after="0" w:line="240" w:lineRule="auto"/>
              <w:jc w:val="right"/>
              <w:rPr>
                <w:rFonts w:ascii="Arial" w:hAnsi="Arial" w:cs="Arial"/>
                <w:lang w:val="en-GB"/>
              </w:rPr>
            </w:pPr>
          </w:p>
        </w:tc>
        <w:tc>
          <w:tcPr>
            <w:tcW w:w="569" w:type="pct"/>
          </w:tcPr>
          <w:p w14:paraId="262E8233" w14:textId="09566874" w:rsidR="00D74093" w:rsidRPr="0013367D" w:rsidRDefault="00D74093" w:rsidP="00D74093">
            <w:pPr>
              <w:spacing w:before="0" w:after="0" w:line="240" w:lineRule="auto"/>
              <w:jc w:val="right"/>
              <w:rPr>
                <w:rFonts w:ascii="Arial" w:hAnsi="Arial" w:cs="Arial"/>
                <w:lang w:val="en-GB"/>
              </w:rPr>
            </w:pPr>
          </w:p>
        </w:tc>
        <w:tc>
          <w:tcPr>
            <w:tcW w:w="855" w:type="pct"/>
            <w:vAlign w:val="center"/>
          </w:tcPr>
          <w:p w14:paraId="61459838" w14:textId="4A059AAE" w:rsidR="00D74093" w:rsidRPr="0013367D" w:rsidRDefault="00D74093" w:rsidP="00D74093">
            <w:pPr>
              <w:spacing w:before="0" w:after="0" w:line="240" w:lineRule="auto"/>
              <w:rPr>
                <w:rFonts w:ascii="Arial" w:hAnsi="Arial" w:cs="Arial"/>
                <w:lang w:val="en-GB"/>
              </w:rPr>
            </w:pPr>
          </w:p>
        </w:tc>
      </w:tr>
      <w:tr w:rsidR="00D74093" w:rsidRPr="0013367D" w14:paraId="1573F047" w14:textId="77777777" w:rsidTr="00473AF8">
        <w:trPr>
          <w:trHeight w:val="222"/>
        </w:trPr>
        <w:tc>
          <w:tcPr>
            <w:tcW w:w="1359" w:type="pct"/>
            <w:vAlign w:val="center"/>
          </w:tcPr>
          <w:p w14:paraId="46D24195" w14:textId="6AAC472F" w:rsidR="00D74093" w:rsidRPr="0013367D" w:rsidRDefault="00D74093" w:rsidP="00D74093">
            <w:pPr>
              <w:spacing w:before="0" w:after="0" w:line="240" w:lineRule="auto"/>
              <w:rPr>
                <w:rFonts w:ascii="Arial" w:hAnsi="Arial" w:cs="Arial"/>
                <w:b/>
                <w:lang w:val="en-GB"/>
              </w:rPr>
            </w:pPr>
          </w:p>
        </w:tc>
        <w:tc>
          <w:tcPr>
            <w:tcW w:w="696" w:type="pct"/>
            <w:vAlign w:val="center"/>
          </w:tcPr>
          <w:p w14:paraId="0B2ADE74" w14:textId="6A7A2362" w:rsidR="00D74093" w:rsidRPr="0013367D" w:rsidRDefault="00D74093" w:rsidP="00D74093">
            <w:pPr>
              <w:spacing w:before="0" w:after="0" w:line="240" w:lineRule="auto"/>
              <w:rPr>
                <w:rFonts w:ascii="Arial" w:hAnsi="Arial" w:cs="Arial"/>
                <w:lang w:val="en-GB"/>
              </w:rPr>
            </w:pPr>
          </w:p>
        </w:tc>
        <w:tc>
          <w:tcPr>
            <w:tcW w:w="918" w:type="pct"/>
            <w:vAlign w:val="center"/>
          </w:tcPr>
          <w:p w14:paraId="06A4BC25" w14:textId="65D9AACB" w:rsidR="00D74093" w:rsidRPr="0013367D" w:rsidRDefault="00D74093" w:rsidP="00D74093">
            <w:pPr>
              <w:spacing w:before="0" w:after="0" w:line="240" w:lineRule="auto"/>
              <w:rPr>
                <w:rFonts w:ascii="Arial" w:hAnsi="Arial" w:cs="Arial"/>
                <w:lang w:val="en-GB"/>
              </w:rPr>
            </w:pPr>
          </w:p>
        </w:tc>
        <w:tc>
          <w:tcPr>
            <w:tcW w:w="602" w:type="pct"/>
          </w:tcPr>
          <w:p w14:paraId="78D28D29" w14:textId="228E4DF7" w:rsidR="00D74093" w:rsidRPr="0013367D" w:rsidRDefault="00D74093" w:rsidP="00D74093">
            <w:pPr>
              <w:spacing w:before="0" w:after="0" w:line="240" w:lineRule="auto"/>
              <w:jc w:val="right"/>
              <w:rPr>
                <w:rFonts w:ascii="Arial" w:hAnsi="Arial" w:cs="Arial"/>
                <w:lang w:val="en-GB"/>
              </w:rPr>
            </w:pPr>
          </w:p>
        </w:tc>
        <w:tc>
          <w:tcPr>
            <w:tcW w:w="569" w:type="pct"/>
          </w:tcPr>
          <w:p w14:paraId="407E672A" w14:textId="065268E2" w:rsidR="00D74093" w:rsidRPr="0013367D" w:rsidRDefault="00D74093" w:rsidP="00D74093">
            <w:pPr>
              <w:spacing w:before="0" w:after="0" w:line="240" w:lineRule="auto"/>
              <w:jc w:val="right"/>
              <w:rPr>
                <w:rFonts w:ascii="Arial" w:hAnsi="Arial" w:cs="Arial"/>
                <w:lang w:val="en-GB"/>
              </w:rPr>
            </w:pPr>
          </w:p>
        </w:tc>
        <w:tc>
          <w:tcPr>
            <w:tcW w:w="855" w:type="pct"/>
            <w:vAlign w:val="center"/>
          </w:tcPr>
          <w:p w14:paraId="4C48871B" w14:textId="177E5D9A" w:rsidR="00D74093" w:rsidRPr="0013367D" w:rsidRDefault="00D74093" w:rsidP="00D74093">
            <w:pPr>
              <w:spacing w:before="0" w:after="0" w:line="240" w:lineRule="auto"/>
              <w:rPr>
                <w:rFonts w:ascii="Arial" w:hAnsi="Arial" w:cs="Arial"/>
                <w:lang w:val="en-GB"/>
              </w:rPr>
            </w:pPr>
          </w:p>
        </w:tc>
      </w:tr>
      <w:tr w:rsidR="00D74093" w:rsidRPr="0013367D" w14:paraId="5567C468" w14:textId="77777777" w:rsidTr="00473AF8">
        <w:trPr>
          <w:trHeight w:val="222"/>
        </w:trPr>
        <w:tc>
          <w:tcPr>
            <w:tcW w:w="1359" w:type="pct"/>
            <w:vAlign w:val="center"/>
          </w:tcPr>
          <w:p w14:paraId="1BD582A0" w14:textId="3810F908" w:rsidR="00D74093" w:rsidRPr="0013367D" w:rsidRDefault="00D74093" w:rsidP="00D74093">
            <w:pPr>
              <w:spacing w:before="0" w:after="0" w:line="240" w:lineRule="auto"/>
              <w:rPr>
                <w:rFonts w:ascii="Arial" w:hAnsi="Arial" w:cs="Arial"/>
                <w:b/>
                <w:lang w:val="en-GB"/>
              </w:rPr>
            </w:pPr>
          </w:p>
        </w:tc>
        <w:tc>
          <w:tcPr>
            <w:tcW w:w="696" w:type="pct"/>
            <w:vAlign w:val="center"/>
          </w:tcPr>
          <w:p w14:paraId="6900FBC1" w14:textId="0FD9F822" w:rsidR="00D74093" w:rsidRPr="0013367D" w:rsidRDefault="00D74093" w:rsidP="00D74093">
            <w:pPr>
              <w:spacing w:before="0" w:after="0" w:line="240" w:lineRule="auto"/>
              <w:rPr>
                <w:rFonts w:ascii="Arial" w:hAnsi="Arial" w:cs="Arial"/>
                <w:lang w:val="en-GB"/>
              </w:rPr>
            </w:pPr>
          </w:p>
        </w:tc>
        <w:tc>
          <w:tcPr>
            <w:tcW w:w="918" w:type="pct"/>
            <w:vAlign w:val="center"/>
          </w:tcPr>
          <w:p w14:paraId="65C70DD4" w14:textId="50B6CCC1" w:rsidR="00D74093" w:rsidRPr="0013367D" w:rsidRDefault="00D74093" w:rsidP="00D74093">
            <w:pPr>
              <w:spacing w:before="0" w:after="0" w:line="240" w:lineRule="auto"/>
              <w:rPr>
                <w:rFonts w:ascii="Arial" w:hAnsi="Arial" w:cs="Arial"/>
                <w:lang w:val="en-GB"/>
              </w:rPr>
            </w:pPr>
          </w:p>
        </w:tc>
        <w:tc>
          <w:tcPr>
            <w:tcW w:w="602" w:type="pct"/>
          </w:tcPr>
          <w:p w14:paraId="206A5B61" w14:textId="28D5AFD6" w:rsidR="00D74093" w:rsidRPr="0013367D" w:rsidRDefault="00D74093" w:rsidP="00D74093">
            <w:pPr>
              <w:spacing w:before="0" w:after="0" w:line="240" w:lineRule="auto"/>
              <w:jc w:val="right"/>
              <w:rPr>
                <w:rFonts w:ascii="Arial" w:hAnsi="Arial" w:cs="Arial"/>
                <w:lang w:val="en-GB"/>
              </w:rPr>
            </w:pPr>
          </w:p>
        </w:tc>
        <w:tc>
          <w:tcPr>
            <w:tcW w:w="569" w:type="pct"/>
          </w:tcPr>
          <w:p w14:paraId="2B405827" w14:textId="059B1087" w:rsidR="00D74093" w:rsidRPr="0013367D" w:rsidRDefault="00D74093" w:rsidP="00D74093">
            <w:pPr>
              <w:spacing w:before="0" w:after="0" w:line="240" w:lineRule="auto"/>
              <w:jc w:val="right"/>
              <w:rPr>
                <w:rFonts w:ascii="Arial" w:hAnsi="Arial" w:cs="Arial"/>
                <w:lang w:val="en-GB"/>
              </w:rPr>
            </w:pPr>
          </w:p>
        </w:tc>
        <w:tc>
          <w:tcPr>
            <w:tcW w:w="855" w:type="pct"/>
            <w:vAlign w:val="center"/>
          </w:tcPr>
          <w:p w14:paraId="5E82A7AF" w14:textId="6E33B515" w:rsidR="00D74093" w:rsidRPr="0013367D" w:rsidRDefault="00D74093" w:rsidP="00D74093">
            <w:pPr>
              <w:spacing w:before="0" w:after="0" w:line="240" w:lineRule="auto"/>
              <w:rPr>
                <w:rFonts w:ascii="Arial" w:hAnsi="Arial" w:cs="Arial"/>
                <w:lang w:val="en-GB"/>
              </w:rPr>
            </w:pPr>
          </w:p>
        </w:tc>
      </w:tr>
      <w:tr w:rsidR="00D74093" w:rsidRPr="0013367D" w14:paraId="7161F5D6" w14:textId="77777777" w:rsidTr="00473AF8">
        <w:trPr>
          <w:trHeight w:val="222"/>
        </w:trPr>
        <w:tc>
          <w:tcPr>
            <w:tcW w:w="1359" w:type="pct"/>
            <w:vAlign w:val="center"/>
          </w:tcPr>
          <w:p w14:paraId="08E6AFD6" w14:textId="4A16B034" w:rsidR="00D74093" w:rsidRPr="0013367D" w:rsidRDefault="00D74093" w:rsidP="00D74093">
            <w:pPr>
              <w:spacing w:before="0" w:after="0" w:line="240" w:lineRule="auto"/>
              <w:rPr>
                <w:rFonts w:ascii="Arial" w:hAnsi="Arial" w:cs="Arial"/>
                <w:b/>
                <w:lang w:val="en-GB"/>
              </w:rPr>
            </w:pPr>
          </w:p>
        </w:tc>
        <w:tc>
          <w:tcPr>
            <w:tcW w:w="696" w:type="pct"/>
            <w:vAlign w:val="center"/>
          </w:tcPr>
          <w:p w14:paraId="14F4675B" w14:textId="7D97F81F" w:rsidR="00D74093" w:rsidRPr="0013367D" w:rsidRDefault="00D74093" w:rsidP="00D74093">
            <w:pPr>
              <w:spacing w:before="0" w:after="0" w:line="240" w:lineRule="auto"/>
              <w:rPr>
                <w:rFonts w:ascii="Arial" w:hAnsi="Arial" w:cs="Arial"/>
                <w:lang w:val="en-GB"/>
              </w:rPr>
            </w:pPr>
          </w:p>
        </w:tc>
        <w:tc>
          <w:tcPr>
            <w:tcW w:w="918" w:type="pct"/>
            <w:vAlign w:val="center"/>
          </w:tcPr>
          <w:p w14:paraId="7F2DD3E3" w14:textId="5A4E0162" w:rsidR="00D74093" w:rsidRPr="0013367D" w:rsidRDefault="00D74093" w:rsidP="00D74093">
            <w:pPr>
              <w:spacing w:before="0" w:after="0" w:line="240" w:lineRule="auto"/>
              <w:rPr>
                <w:rFonts w:ascii="Arial" w:hAnsi="Arial" w:cs="Arial"/>
                <w:lang w:val="en-GB"/>
              </w:rPr>
            </w:pPr>
          </w:p>
        </w:tc>
        <w:tc>
          <w:tcPr>
            <w:tcW w:w="602" w:type="pct"/>
          </w:tcPr>
          <w:p w14:paraId="1C26B6C2" w14:textId="0EB4951D" w:rsidR="00D74093" w:rsidRPr="0013367D" w:rsidRDefault="00D74093" w:rsidP="00D74093">
            <w:pPr>
              <w:spacing w:before="0" w:after="0" w:line="240" w:lineRule="auto"/>
              <w:jc w:val="right"/>
              <w:rPr>
                <w:rFonts w:ascii="Arial" w:hAnsi="Arial" w:cs="Arial"/>
                <w:lang w:val="en-GB"/>
              </w:rPr>
            </w:pPr>
          </w:p>
        </w:tc>
        <w:tc>
          <w:tcPr>
            <w:tcW w:w="569" w:type="pct"/>
          </w:tcPr>
          <w:p w14:paraId="143DFDBB" w14:textId="7841C878" w:rsidR="00D74093" w:rsidRPr="0013367D" w:rsidRDefault="00D74093" w:rsidP="00D74093">
            <w:pPr>
              <w:spacing w:before="0" w:after="0" w:line="240" w:lineRule="auto"/>
              <w:jc w:val="right"/>
              <w:rPr>
                <w:rFonts w:ascii="Arial" w:hAnsi="Arial" w:cs="Arial"/>
                <w:lang w:val="en-GB"/>
              </w:rPr>
            </w:pPr>
          </w:p>
        </w:tc>
        <w:tc>
          <w:tcPr>
            <w:tcW w:w="855" w:type="pct"/>
            <w:vAlign w:val="center"/>
          </w:tcPr>
          <w:p w14:paraId="293BACD3" w14:textId="7E2E8916" w:rsidR="00D74093" w:rsidRPr="0013367D" w:rsidRDefault="00D74093" w:rsidP="00D74093">
            <w:pPr>
              <w:spacing w:before="0" w:after="0" w:line="240" w:lineRule="auto"/>
              <w:rPr>
                <w:rFonts w:ascii="Arial" w:hAnsi="Arial" w:cs="Arial"/>
                <w:lang w:val="en-GB"/>
              </w:rPr>
            </w:pPr>
          </w:p>
        </w:tc>
      </w:tr>
      <w:tr w:rsidR="00D74093" w:rsidRPr="0013367D" w14:paraId="1586465C" w14:textId="77777777" w:rsidTr="00473AF8">
        <w:trPr>
          <w:trHeight w:val="222"/>
        </w:trPr>
        <w:tc>
          <w:tcPr>
            <w:tcW w:w="1359" w:type="pct"/>
            <w:vAlign w:val="center"/>
          </w:tcPr>
          <w:p w14:paraId="5621151E" w14:textId="46E395F2" w:rsidR="00D74093" w:rsidRPr="0013367D" w:rsidRDefault="00D74093" w:rsidP="00D74093">
            <w:pPr>
              <w:spacing w:before="0" w:after="0" w:line="240" w:lineRule="auto"/>
              <w:rPr>
                <w:rFonts w:ascii="Arial" w:hAnsi="Arial" w:cs="Arial"/>
                <w:b/>
                <w:lang w:val="en-GB"/>
              </w:rPr>
            </w:pPr>
          </w:p>
        </w:tc>
        <w:tc>
          <w:tcPr>
            <w:tcW w:w="696" w:type="pct"/>
            <w:vAlign w:val="center"/>
          </w:tcPr>
          <w:p w14:paraId="4E33FBD6" w14:textId="5E8246D1" w:rsidR="00D74093" w:rsidRPr="0013367D" w:rsidRDefault="00D74093" w:rsidP="00D74093">
            <w:pPr>
              <w:spacing w:before="0" w:after="0" w:line="240" w:lineRule="auto"/>
              <w:rPr>
                <w:rFonts w:ascii="Arial" w:hAnsi="Arial" w:cs="Arial"/>
                <w:lang w:val="en-GB"/>
              </w:rPr>
            </w:pPr>
          </w:p>
        </w:tc>
        <w:tc>
          <w:tcPr>
            <w:tcW w:w="918" w:type="pct"/>
            <w:vAlign w:val="center"/>
          </w:tcPr>
          <w:p w14:paraId="3B5115B6" w14:textId="3BAFB367" w:rsidR="00D74093" w:rsidRPr="0013367D" w:rsidRDefault="00D74093" w:rsidP="00D74093">
            <w:pPr>
              <w:spacing w:before="0" w:after="0" w:line="240" w:lineRule="auto"/>
              <w:rPr>
                <w:rFonts w:ascii="Arial" w:hAnsi="Arial" w:cs="Arial"/>
                <w:lang w:val="en-GB"/>
              </w:rPr>
            </w:pPr>
          </w:p>
        </w:tc>
        <w:tc>
          <w:tcPr>
            <w:tcW w:w="602" w:type="pct"/>
          </w:tcPr>
          <w:p w14:paraId="30BAC035" w14:textId="197E641A" w:rsidR="00D74093" w:rsidRPr="0013367D" w:rsidRDefault="00D74093" w:rsidP="00D74093">
            <w:pPr>
              <w:spacing w:before="0" w:after="0" w:line="240" w:lineRule="auto"/>
              <w:jc w:val="right"/>
              <w:rPr>
                <w:rFonts w:ascii="Arial" w:hAnsi="Arial" w:cs="Arial"/>
                <w:lang w:val="en-GB"/>
              </w:rPr>
            </w:pPr>
          </w:p>
        </w:tc>
        <w:tc>
          <w:tcPr>
            <w:tcW w:w="569" w:type="pct"/>
          </w:tcPr>
          <w:p w14:paraId="076C89F9" w14:textId="5BDF1D92" w:rsidR="00D74093" w:rsidRPr="0013367D" w:rsidRDefault="00D74093" w:rsidP="00D74093">
            <w:pPr>
              <w:spacing w:before="0" w:after="0" w:line="240" w:lineRule="auto"/>
              <w:jc w:val="right"/>
              <w:rPr>
                <w:rFonts w:ascii="Arial" w:hAnsi="Arial" w:cs="Arial"/>
                <w:lang w:val="en-GB"/>
              </w:rPr>
            </w:pPr>
          </w:p>
        </w:tc>
        <w:tc>
          <w:tcPr>
            <w:tcW w:w="855" w:type="pct"/>
            <w:vAlign w:val="center"/>
          </w:tcPr>
          <w:p w14:paraId="69F5CB54" w14:textId="637286F1" w:rsidR="00D74093" w:rsidRPr="0013367D" w:rsidRDefault="00D74093" w:rsidP="00D74093">
            <w:pPr>
              <w:spacing w:before="0" w:after="0" w:line="240" w:lineRule="auto"/>
              <w:rPr>
                <w:rFonts w:ascii="Arial" w:hAnsi="Arial" w:cs="Arial"/>
                <w:lang w:val="en-GB"/>
              </w:rPr>
            </w:pPr>
          </w:p>
        </w:tc>
      </w:tr>
      <w:tr w:rsidR="00D74093" w:rsidRPr="0013367D" w14:paraId="4ADB8443" w14:textId="77777777" w:rsidTr="008A7271">
        <w:trPr>
          <w:trHeight w:val="222"/>
        </w:trPr>
        <w:tc>
          <w:tcPr>
            <w:tcW w:w="1359" w:type="pct"/>
            <w:shd w:val="clear" w:color="auto" w:fill="D9D9D9" w:themeFill="background1" w:themeFillShade="D9"/>
          </w:tcPr>
          <w:p w14:paraId="5B460007" w14:textId="309343D5" w:rsidR="00D74093" w:rsidRPr="0013367D" w:rsidRDefault="00D74093" w:rsidP="00D74093">
            <w:pPr>
              <w:spacing w:before="0" w:after="0" w:line="240" w:lineRule="auto"/>
              <w:rPr>
                <w:rFonts w:ascii="Arial" w:hAnsi="Arial" w:cs="Arial"/>
                <w:b/>
                <w:sz w:val="18"/>
                <w:szCs w:val="18"/>
                <w:lang w:val="en-GB"/>
              </w:rPr>
            </w:pPr>
          </w:p>
        </w:tc>
        <w:tc>
          <w:tcPr>
            <w:tcW w:w="696" w:type="pct"/>
            <w:shd w:val="clear" w:color="auto" w:fill="D9D9D9" w:themeFill="background1" w:themeFillShade="D9"/>
          </w:tcPr>
          <w:p w14:paraId="277BE6C2" w14:textId="77777777" w:rsidR="00D74093" w:rsidRPr="0013367D" w:rsidRDefault="00D74093" w:rsidP="00D74093">
            <w:pPr>
              <w:spacing w:before="0" w:after="0" w:line="240" w:lineRule="auto"/>
              <w:rPr>
                <w:rFonts w:ascii="Arial" w:hAnsi="Arial" w:cs="Arial"/>
                <w:sz w:val="18"/>
                <w:szCs w:val="18"/>
                <w:lang w:val="en-GB"/>
              </w:rPr>
            </w:pPr>
          </w:p>
        </w:tc>
        <w:tc>
          <w:tcPr>
            <w:tcW w:w="918" w:type="pct"/>
            <w:shd w:val="clear" w:color="auto" w:fill="D9D9D9" w:themeFill="background1" w:themeFillShade="D9"/>
          </w:tcPr>
          <w:p w14:paraId="57506EA0" w14:textId="77777777" w:rsidR="00D74093" w:rsidRPr="0013367D" w:rsidRDefault="00D74093" w:rsidP="00D74093">
            <w:pPr>
              <w:spacing w:before="0" w:after="0" w:line="240" w:lineRule="auto"/>
              <w:jc w:val="right"/>
              <w:rPr>
                <w:rFonts w:ascii="Arial" w:hAnsi="Arial" w:cs="Arial"/>
                <w:b/>
                <w:bCs/>
                <w:sz w:val="18"/>
                <w:szCs w:val="18"/>
                <w:lang w:val="en-GB"/>
              </w:rPr>
            </w:pPr>
            <w:r w:rsidRPr="0013367D">
              <w:rPr>
                <w:rFonts w:ascii="Arial" w:hAnsi="Arial" w:cs="Arial"/>
                <w:b/>
                <w:sz w:val="18"/>
                <w:lang w:val="fr-FR" w:bidi="fr-FR"/>
              </w:rPr>
              <w:t>Total</w:t>
            </w:r>
          </w:p>
        </w:tc>
        <w:tc>
          <w:tcPr>
            <w:tcW w:w="602" w:type="pct"/>
            <w:vAlign w:val="bottom"/>
          </w:tcPr>
          <w:p w14:paraId="43B0DB46" w14:textId="77777777" w:rsidR="00D74093" w:rsidRPr="0013367D" w:rsidRDefault="00D74093" w:rsidP="00B06B57">
            <w:pPr>
              <w:spacing w:before="0" w:after="0" w:line="240" w:lineRule="auto"/>
              <w:jc w:val="right"/>
              <w:rPr>
                <w:rFonts w:ascii="Arial" w:hAnsi="Arial" w:cs="Arial"/>
                <w:color w:val="0072BC" w:themeColor="text2"/>
                <w:sz w:val="18"/>
                <w:szCs w:val="18"/>
                <w:lang w:val="fr-FR"/>
              </w:rPr>
            </w:pPr>
            <w:proofErr w:type="gramStart"/>
            <w:r w:rsidRPr="0013367D">
              <w:rPr>
                <w:rFonts w:ascii="Arial" w:hAnsi="Arial" w:cs="Arial"/>
                <w:i/>
                <w:color w:val="0072BC" w:themeColor="text2"/>
                <w:lang w:val="fr-FR" w:bidi="fr-FR"/>
              </w:rPr>
              <w:t>somme</w:t>
            </w:r>
            <w:proofErr w:type="gramEnd"/>
            <w:r w:rsidRPr="0013367D">
              <w:rPr>
                <w:rFonts w:ascii="Arial" w:hAnsi="Arial" w:cs="Arial"/>
                <w:i/>
                <w:color w:val="0072BC" w:themeColor="text2"/>
                <w:lang w:val="fr-FR" w:bidi="fr-FR"/>
              </w:rPr>
              <w:t xml:space="preserve"> de ce qui précède</w:t>
            </w:r>
          </w:p>
        </w:tc>
        <w:tc>
          <w:tcPr>
            <w:tcW w:w="569" w:type="pct"/>
          </w:tcPr>
          <w:p w14:paraId="72D8DC86" w14:textId="77777777" w:rsidR="00D74093" w:rsidRPr="0013367D" w:rsidRDefault="00D74093" w:rsidP="00B06B57">
            <w:pPr>
              <w:spacing w:before="0" w:after="0" w:line="240" w:lineRule="auto"/>
              <w:jc w:val="right"/>
              <w:rPr>
                <w:rFonts w:ascii="Arial" w:hAnsi="Arial" w:cs="Arial"/>
                <w:color w:val="0072BC" w:themeColor="text2"/>
                <w:sz w:val="18"/>
                <w:szCs w:val="18"/>
                <w:lang w:val="fr-FR"/>
              </w:rPr>
            </w:pPr>
            <w:proofErr w:type="gramStart"/>
            <w:r w:rsidRPr="0013367D">
              <w:rPr>
                <w:rFonts w:ascii="Arial" w:hAnsi="Arial" w:cs="Arial"/>
                <w:i/>
                <w:color w:val="0072BC" w:themeColor="text2"/>
                <w:lang w:val="fr-FR" w:bidi="fr-FR"/>
              </w:rPr>
              <w:t>somme</w:t>
            </w:r>
            <w:proofErr w:type="gramEnd"/>
            <w:r w:rsidRPr="0013367D">
              <w:rPr>
                <w:rFonts w:ascii="Arial" w:hAnsi="Arial" w:cs="Arial"/>
                <w:i/>
                <w:color w:val="0072BC" w:themeColor="text2"/>
                <w:lang w:val="fr-FR" w:bidi="fr-FR"/>
              </w:rPr>
              <w:t xml:space="preserve"> de ce qui précède</w:t>
            </w:r>
          </w:p>
        </w:tc>
        <w:tc>
          <w:tcPr>
            <w:tcW w:w="855" w:type="pct"/>
          </w:tcPr>
          <w:p w14:paraId="0491078E" w14:textId="77777777" w:rsidR="00D74093" w:rsidRPr="0013367D" w:rsidRDefault="00D74093" w:rsidP="00D74093">
            <w:pPr>
              <w:spacing w:before="0" w:after="0" w:line="240" w:lineRule="auto"/>
              <w:rPr>
                <w:rFonts w:ascii="Arial" w:hAnsi="Arial" w:cs="Arial"/>
                <w:sz w:val="18"/>
                <w:szCs w:val="18"/>
                <w:lang w:val="fr-FR"/>
              </w:rPr>
            </w:pPr>
          </w:p>
        </w:tc>
      </w:tr>
      <w:tr w:rsidR="00D74093" w:rsidRPr="0013367D" w14:paraId="348E1C1A" w14:textId="77777777" w:rsidTr="008A7271">
        <w:trPr>
          <w:trHeight w:val="222"/>
        </w:trPr>
        <w:tc>
          <w:tcPr>
            <w:tcW w:w="1359" w:type="pct"/>
            <w:shd w:val="clear" w:color="auto" w:fill="D9D9D9" w:themeFill="background1" w:themeFillShade="D9"/>
          </w:tcPr>
          <w:p w14:paraId="626DE896" w14:textId="77777777" w:rsidR="00D74093" w:rsidRPr="0013367D" w:rsidRDefault="00D74093" w:rsidP="00D74093">
            <w:pPr>
              <w:spacing w:before="0" w:after="0" w:line="240" w:lineRule="auto"/>
              <w:rPr>
                <w:rFonts w:ascii="Arial" w:hAnsi="Arial" w:cs="Arial"/>
                <w:b/>
                <w:sz w:val="18"/>
                <w:szCs w:val="18"/>
                <w:lang w:val="fr-FR"/>
              </w:rPr>
            </w:pPr>
          </w:p>
        </w:tc>
        <w:tc>
          <w:tcPr>
            <w:tcW w:w="696" w:type="pct"/>
            <w:shd w:val="clear" w:color="auto" w:fill="D9D9D9" w:themeFill="background1" w:themeFillShade="D9"/>
          </w:tcPr>
          <w:p w14:paraId="2D80B210" w14:textId="77777777" w:rsidR="00D74093" w:rsidRPr="0013367D" w:rsidRDefault="00D74093" w:rsidP="00D74093">
            <w:pPr>
              <w:spacing w:before="0" w:after="0" w:line="240" w:lineRule="auto"/>
              <w:rPr>
                <w:rFonts w:ascii="Arial" w:hAnsi="Arial" w:cs="Arial"/>
                <w:sz w:val="18"/>
                <w:szCs w:val="18"/>
                <w:lang w:val="fr-FR"/>
              </w:rPr>
            </w:pPr>
          </w:p>
        </w:tc>
        <w:tc>
          <w:tcPr>
            <w:tcW w:w="918" w:type="pct"/>
            <w:shd w:val="clear" w:color="auto" w:fill="D9D9D9" w:themeFill="background1" w:themeFillShade="D9"/>
          </w:tcPr>
          <w:p w14:paraId="3D3BD50C" w14:textId="07ED45FE" w:rsidR="00D74093" w:rsidRPr="0013367D" w:rsidRDefault="00D74093" w:rsidP="00D74093">
            <w:pPr>
              <w:spacing w:before="0" w:after="0" w:line="240" w:lineRule="auto"/>
              <w:jc w:val="right"/>
              <w:rPr>
                <w:rFonts w:ascii="Arial" w:hAnsi="Arial" w:cs="Arial"/>
                <w:b/>
                <w:bCs/>
                <w:sz w:val="18"/>
                <w:szCs w:val="18"/>
                <w:lang w:val="fr-FR"/>
              </w:rPr>
            </w:pPr>
            <w:r w:rsidRPr="0013367D">
              <w:rPr>
                <w:rFonts w:ascii="Arial" w:hAnsi="Arial" w:cs="Arial"/>
                <w:b/>
                <w:sz w:val="18"/>
                <w:lang w:val="fr-FR" w:bidi="fr-FR"/>
              </w:rPr>
              <w:t>Total</w:t>
            </w:r>
            <w:r w:rsidRPr="0013367D">
              <w:rPr>
                <w:rFonts w:ascii="Arial" w:hAnsi="Arial" w:cs="Arial"/>
                <w:i/>
                <w:color w:val="0072BC" w:themeColor="text2"/>
                <w:sz w:val="18"/>
                <w:lang w:val="fr-FR" w:bidi="fr-FR"/>
              </w:rPr>
              <w:t xml:space="preserve"> (à indiquer à la première page)</w:t>
            </w:r>
          </w:p>
        </w:tc>
        <w:tc>
          <w:tcPr>
            <w:tcW w:w="1171" w:type="pct"/>
            <w:gridSpan w:val="2"/>
          </w:tcPr>
          <w:p w14:paraId="3B6900E8" w14:textId="77777777" w:rsidR="00D74093" w:rsidRPr="0013367D" w:rsidRDefault="00D74093" w:rsidP="00B06B57">
            <w:pPr>
              <w:spacing w:before="0" w:after="0" w:line="240" w:lineRule="auto"/>
              <w:jc w:val="right"/>
              <w:rPr>
                <w:rFonts w:ascii="Arial" w:hAnsi="Arial" w:cs="Arial"/>
                <w:color w:val="0072BC" w:themeColor="text2"/>
                <w:sz w:val="18"/>
                <w:szCs w:val="18"/>
                <w:lang w:val="fr-FR"/>
              </w:rPr>
            </w:pPr>
            <w:proofErr w:type="gramStart"/>
            <w:r w:rsidRPr="0013367D">
              <w:rPr>
                <w:rFonts w:ascii="Arial" w:hAnsi="Arial" w:cs="Arial"/>
                <w:i/>
                <w:color w:val="0072BC" w:themeColor="text2"/>
                <w:lang w:val="fr-FR" w:bidi="fr-FR"/>
              </w:rPr>
              <w:t>somme</w:t>
            </w:r>
            <w:proofErr w:type="gramEnd"/>
            <w:r w:rsidRPr="0013367D">
              <w:rPr>
                <w:rFonts w:ascii="Arial" w:hAnsi="Arial" w:cs="Arial"/>
                <w:i/>
                <w:color w:val="0072BC" w:themeColor="text2"/>
                <w:lang w:val="fr-FR" w:bidi="fr-FR"/>
              </w:rPr>
              <w:t xml:space="preserve"> de ce qui précède</w:t>
            </w:r>
          </w:p>
        </w:tc>
        <w:tc>
          <w:tcPr>
            <w:tcW w:w="855" w:type="pct"/>
          </w:tcPr>
          <w:p w14:paraId="46548C10" w14:textId="77777777" w:rsidR="00D74093" w:rsidRPr="0013367D" w:rsidRDefault="00D74093" w:rsidP="00D74093">
            <w:pPr>
              <w:spacing w:before="0" w:after="0" w:line="240" w:lineRule="auto"/>
              <w:rPr>
                <w:rFonts w:ascii="Arial" w:hAnsi="Arial" w:cs="Arial"/>
                <w:sz w:val="18"/>
                <w:szCs w:val="18"/>
                <w:lang w:val="fr-FR"/>
              </w:rPr>
            </w:pPr>
          </w:p>
        </w:tc>
      </w:tr>
      <w:bookmarkEnd w:id="3"/>
    </w:tbl>
    <w:p w14:paraId="3988A2DA" w14:textId="77777777" w:rsidR="008A7271" w:rsidRPr="0013367D" w:rsidRDefault="008A7271" w:rsidP="003C55EA">
      <w:pPr>
        <w:pStyle w:val="ListParagraph"/>
        <w:spacing w:before="0" w:after="0" w:line="240" w:lineRule="auto"/>
        <w:ind w:left="0"/>
        <w:jc w:val="both"/>
        <w:rPr>
          <w:rFonts w:ascii="Arial" w:hAnsi="Arial" w:cs="Arial"/>
          <w:color w:val="0070C0"/>
          <w:lang w:val="fr-FR"/>
        </w:rPr>
      </w:pPr>
    </w:p>
    <w:p w14:paraId="7C72C9E5" w14:textId="334A2FA9" w:rsidR="00191580" w:rsidRPr="0013367D" w:rsidRDefault="004B53D4" w:rsidP="003C55EA">
      <w:pPr>
        <w:pStyle w:val="ListParagraph"/>
        <w:spacing w:before="0" w:after="0" w:line="240" w:lineRule="auto"/>
        <w:ind w:left="0"/>
        <w:jc w:val="both"/>
        <w:rPr>
          <w:rFonts w:ascii="Arial" w:hAnsi="Arial" w:cs="Arial"/>
          <w:color w:val="0070C0"/>
          <w:lang w:val="fr-FR"/>
        </w:rPr>
      </w:pPr>
      <w:r w:rsidRPr="0013367D">
        <w:rPr>
          <w:rFonts w:ascii="Arial" w:hAnsi="Arial" w:cs="Arial"/>
          <w:color w:val="0070C0"/>
          <w:lang w:val="fr-FR" w:bidi="fr-FR"/>
        </w:rPr>
        <w:t xml:space="preserve">Voir </w:t>
      </w:r>
      <w:r w:rsidRPr="0013367D">
        <w:rPr>
          <w:rFonts w:ascii="Arial" w:hAnsi="Arial" w:cs="Arial"/>
          <w:b/>
          <w:color w:val="0070C0"/>
          <w:lang w:val="fr-FR" w:bidi="fr-FR"/>
        </w:rPr>
        <w:t>liste de contrôle des activités habilitantes sur le portail de préparation et de réponse aux situations d’urgence</w:t>
      </w:r>
      <w:r w:rsidRPr="0013367D">
        <w:rPr>
          <w:rFonts w:ascii="Arial" w:hAnsi="Arial" w:cs="Arial"/>
          <w:color w:val="0070C0"/>
          <w:lang w:val="fr-FR" w:bidi="fr-FR"/>
        </w:rPr>
        <w:t xml:space="preserve"> pour plus d’informations.</w:t>
      </w:r>
    </w:p>
    <w:p w14:paraId="0435F8C2" w14:textId="77777777" w:rsidR="00950E91" w:rsidRPr="0013367D" w:rsidRDefault="00950E91" w:rsidP="00F5294B">
      <w:pPr>
        <w:spacing w:before="0" w:after="0" w:line="240" w:lineRule="auto"/>
        <w:rPr>
          <w:rFonts w:ascii="Arial" w:hAnsi="Arial" w:cs="Arial"/>
          <w:b/>
          <w:bCs/>
          <w:sz w:val="22"/>
          <w:szCs w:val="22"/>
          <w:lang w:val="fr-FR"/>
        </w:rPr>
        <w:sectPr w:rsidR="00950E91" w:rsidRPr="0013367D" w:rsidSect="00950E91">
          <w:pgSz w:w="16839" w:h="11907" w:orient="landscape" w:code="9"/>
          <w:pgMar w:top="1440" w:right="1310" w:bottom="1469" w:left="1310" w:header="720" w:footer="720" w:gutter="0"/>
          <w:cols w:space="720"/>
          <w:docGrid w:linePitch="360"/>
        </w:sectPr>
      </w:pPr>
    </w:p>
    <w:p w14:paraId="799239C3" w14:textId="36B535B5" w:rsidR="009A01D3" w:rsidRPr="0013367D" w:rsidRDefault="007C0D35" w:rsidP="00F5294B">
      <w:pPr>
        <w:pStyle w:val="Heading1"/>
        <w:spacing w:before="0" w:line="240" w:lineRule="auto"/>
        <w:rPr>
          <w:rFonts w:ascii="Arial" w:hAnsi="Arial" w:cs="Arial"/>
          <w:lang w:val="fr-FR"/>
        </w:rPr>
      </w:pPr>
      <w:r w:rsidRPr="0013367D">
        <w:rPr>
          <w:rFonts w:ascii="Arial" w:hAnsi="Arial" w:cs="Arial"/>
          <w:lang w:val="fr-FR" w:bidi="fr-FR"/>
        </w:rPr>
        <w:lastRenderedPageBreak/>
        <w:t>7. Annexes</w:t>
      </w:r>
    </w:p>
    <w:p w14:paraId="73B8254D" w14:textId="77777777" w:rsidR="00AE00C4" w:rsidRPr="0013367D" w:rsidRDefault="00AE00C4" w:rsidP="00AE00C4">
      <w:pPr>
        <w:spacing w:before="0" w:after="0" w:line="240" w:lineRule="auto"/>
        <w:jc w:val="both"/>
        <w:rPr>
          <w:rFonts w:ascii="Arial" w:hAnsi="Arial" w:cs="Arial"/>
          <w:color w:val="0070C0"/>
          <w:lang w:val="fr-FR"/>
        </w:rPr>
      </w:pPr>
    </w:p>
    <w:p w14:paraId="70F89DCD" w14:textId="77777777" w:rsidR="00AE00C4" w:rsidRPr="0013367D" w:rsidRDefault="00AE00C4" w:rsidP="00AE00C4">
      <w:pPr>
        <w:spacing w:before="0" w:after="0" w:line="240" w:lineRule="auto"/>
        <w:jc w:val="both"/>
        <w:rPr>
          <w:rFonts w:ascii="Arial" w:hAnsi="Arial" w:cs="Arial"/>
          <w:color w:val="0070C0"/>
          <w:lang w:val="fr-FR"/>
        </w:rPr>
      </w:pPr>
      <w:r w:rsidRPr="0013367D">
        <w:rPr>
          <w:rFonts w:ascii="Arial" w:hAnsi="Arial" w:cs="Arial"/>
          <w:color w:val="0070C0"/>
          <w:lang w:val="fr-FR" w:bidi="fr-FR"/>
        </w:rPr>
        <w:t>Les éléments joints en annexes peuvent inclure :</w:t>
      </w:r>
    </w:p>
    <w:p w14:paraId="0CCAC1AE" w14:textId="77777777" w:rsidR="00AE00C4" w:rsidRPr="0013367D" w:rsidRDefault="00AE00C4" w:rsidP="00AE00C4">
      <w:pPr>
        <w:spacing w:before="0" w:after="0" w:line="240" w:lineRule="auto"/>
        <w:jc w:val="both"/>
        <w:rPr>
          <w:rFonts w:ascii="Arial" w:hAnsi="Arial" w:cs="Arial"/>
          <w:color w:val="0070C0"/>
          <w:lang w:val="fr-FR"/>
        </w:rPr>
      </w:pPr>
    </w:p>
    <w:p w14:paraId="5974DB98" w14:textId="7BE426F7" w:rsidR="00AE00C4" w:rsidRPr="0013367D" w:rsidRDefault="00AE00C4" w:rsidP="00AE00C4">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La structure de coordination (selon le rôle du MCR ou du cluster)</w:t>
      </w:r>
    </w:p>
    <w:p w14:paraId="73193693" w14:textId="77777777" w:rsidR="00AE00C4" w:rsidRPr="0013367D" w:rsidRDefault="00AE00C4" w:rsidP="00AE00C4">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 xml:space="preserve">Les détails des stratégies de réponse des secteurs/clusters (le cas échéant, dans le contexte des PDI, des clusters Protection/CCCM/Abris-NFI) </w:t>
      </w:r>
    </w:p>
    <w:p w14:paraId="294F95DF" w14:textId="77777777" w:rsidR="00AE00C4" w:rsidRPr="0013367D" w:rsidRDefault="00AE00C4" w:rsidP="00AE00C4">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Le diagramme de l’analyse des lacunes des secteurs/clusters</w:t>
      </w:r>
    </w:p>
    <w:p w14:paraId="6B8002A7" w14:textId="77777777" w:rsidR="00D1120B" w:rsidRPr="0013367D" w:rsidRDefault="00D1120B" w:rsidP="00D1120B">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 xml:space="preserve">Plus de détails sur les stratégies d’intervention du HCR (pour les clusters Protection, Abris/NFI, CCCM, le cas échéant) </w:t>
      </w:r>
    </w:p>
    <w:p w14:paraId="77A4CC58" w14:textId="3A1E991A" w:rsidR="00AE00C4" w:rsidRPr="0013367D" w:rsidRDefault="00AE00C4" w:rsidP="00AE00C4">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 xml:space="preserve">Les évaluations de la protection (y compris les audits de sécurité, les évaluations de la protection de l’enfance, l’évaluation des besoins en informations et </w:t>
      </w:r>
      <w:hyperlink r:id="rId15" w:history="1">
        <w:r w:rsidRPr="0013367D">
          <w:rPr>
            <w:rStyle w:val="Hyperlink"/>
            <w:rFonts w:ascii="Arial" w:hAnsi="Arial" w:cs="Arial"/>
            <w:lang w:val="fr-FR" w:bidi="fr-FR"/>
          </w:rPr>
          <w:t xml:space="preserve"> communication)</w:t>
        </w:r>
      </w:hyperlink>
    </w:p>
    <w:p w14:paraId="1782BCC6" w14:textId="25940BE8" w:rsidR="00D1120B" w:rsidRPr="0013367D" w:rsidRDefault="00D1120B" w:rsidP="00D1120B">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 xml:space="preserve">Les résultats des évaluations du camp et de l’aménagement du camp (le cas échéant) </w:t>
      </w:r>
    </w:p>
    <w:p w14:paraId="3B998A17" w14:textId="23538590" w:rsidR="00D1120B" w:rsidRPr="0013367D" w:rsidRDefault="00D1120B" w:rsidP="00D1120B">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 xml:space="preserve">Les cartes pertinentes (zones potentiellement affectées, présence du HCR et bureaux actuels et prévus) </w:t>
      </w:r>
    </w:p>
    <w:p w14:paraId="32860568" w14:textId="77777777" w:rsidR="00AE00C4" w:rsidRPr="0013367D" w:rsidRDefault="00AE00C4" w:rsidP="00AE00C4">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 xml:space="preserve">La liste des accords-cadres du HCR </w:t>
      </w:r>
    </w:p>
    <w:p w14:paraId="5A8A2EF0" w14:textId="77777777" w:rsidR="00AE00C4" w:rsidRPr="0013367D" w:rsidRDefault="00AE00C4" w:rsidP="00AE00C4">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Les procédures et délais de dédouanement</w:t>
      </w:r>
    </w:p>
    <w:p w14:paraId="023783F5" w14:textId="77777777" w:rsidR="00AE00C4" w:rsidRPr="0013367D" w:rsidRDefault="00AE00C4" w:rsidP="00AE00C4">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Stock de NFI - l’analyse des lacunes par rapport au scénario de contingence, besoins en approvisionnement international à partir des stocks et/ou directement auprès de fournisseurs</w:t>
      </w:r>
    </w:p>
    <w:p w14:paraId="4A0FC6DB" w14:textId="50E49F50" w:rsidR="00AE00C4" w:rsidRPr="0013367D" w:rsidRDefault="00000000" w:rsidP="00D1120B">
      <w:pPr>
        <w:pStyle w:val="ListParagraph"/>
        <w:numPr>
          <w:ilvl w:val="0"/>
          <w:numId w:val="43"/>
        </w:numPr>
        <w:spacing w:before="0" w:after="0" w:line="240" w:lineRule="auto"/>
        <w:jc w:val="both"/>
        <w:rPr>
          <w:rFonts w:ascii="Arial" w:hAnsi="Arial" w:cs="Arial"/>
          <w:color w:val="0070C0"/>
          <w:lang w:val="fr-FR"/>
        </w:rPr>
      </w:pPr>
      <w:hyperlink r:id="rId16" w:history="1">
        <w:r w:rsidR="00AE00C4" w:rsidRPr="0013367D">
          <w:rPr>
            <w:rStyle w:val="Hyperlink"/>
            <w:rFonts w:ascii="Arial" w:hAnsi="Arial" w:cs="Arial"/>
            <w:color w:val="0070C0"/>
            <w:lang w:val="fr-FR" w:bidi="fr-FR"/>
          </w:rPr>
          <w:t xml:space="preserve">Modèle d’évaluation de la section TIC pour la préparation et la réponse aux situations d’urgence </w:t>
        </w:r>
      </w:hyperlink>
      <w:r w:rsidR="00D1120B" w:rsidRPr="0013367D">
        <w:rPr>
          <w:rStyle w:val="Hyperlink"/>
          <w:rFonts w:ascii="Arial" w:hAnsi="Arial" w:cs="Arial"/>
          <w:color w:val="0070C0"/>
          <w:u w:val="none"/>
          <w:lang w:val="fr-FR" w:bidi="fr-FR"/>
        </w:rPr>
        <w:t xml:space="preserve"> et </w:t>
      </w:r>
      <w:hyperlink r:id="rId17" w:history="1">
        <w:r w:rsidR="00AE00C4" w:rsidRPr="0013367D">
          <w:rPr>
            <w:rStyle w:val="Hyperlink"/>
            <w:rFonts w:ascii="Arial" w:hAnsi="Arial" w:cs="Arial"/>
            <w:color w:val="0070C0"/>
            <w:lang w:val="fr-FR" w:bidi="fr-FR"/>
          </w:rPr>
          <w:t>modèle de préparation de la section TIC pour la préparation et la réponse aux situations d’urgence</w:t>
        </w:r>
      </w:hyperlink>
      <w:r w:rsidR="00AE00C4" w:rsidRPr="0013367D">
        <w:rPr>
          <w:rFonts w:ascii="Arial" w:hAnsi="Arial" w:cs="Arial"/>
          <w:color w:val="0070C0"/>
          <w:lang w:val="fr-FR" w:bidi="fr-FR"/>
        </w:rPr>
        <w:t xml:space="preserve"> </w:t>
      </w:r>
    </w:p>
    <w:p w14:paraId="7EB2DC59" w14:textId="7B9E6324" w:rsidR="00472ACC" w:rsidRPr="0013367D" w:rsidRDefault="00D1120B" w:rsidP="00AE00C4">
      <w:pPr>
        <w:pStyle w:val="ListParagraph"/>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 xml:space="preserve">La documentation relative à l’analyse des risques réalisée </w:t>
      </w:r>
    </w:p>
    <w:p w14:paraId="0B6143CB" w14:textId="2D7267C3" w:rsidR="00D1120B" w:rsidRPr="0013367D" w:rsidRDefault="00D1120B" w:rsidP="005A5073">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PC inter-agence (si disponible) ou au moins les plans d'exécution opérationnelle des secteurs/clusters dirigés par le HCR inclus dans le PC inter-agence (approche ERP pour les situations de PDI).</w:t>
      </w:r>
    </w:p>
    <w:p w14:paraId="19037357" w14:textId="1AA3FEAE" w:rsidR="00D1120B" w:rsidRPr="0013367D" w:rsidRDefault="00D1120B" w:rsidP="00D1120B">
      <w:pPr>
        <w:numPr>
          <w:ilvl w:val="0"/>
          <w:numId w:val="43"/>
        </w:numPr>
        <w:spacing w:before="0" w:after="0" w:line="240" w:lineRule="auto"/>
        <w:jc w:val="both"/>
        <w:rPr>
          <w:rFonts w:ascii="Arial" w:hAnsi="Arial" w:cs="Arial"/>
          <w:color w:val="0070C0"/>
        </w:rPr>
      </w:pPr>
      <w:r w:rsidRPr="0013367D">
        <w:rPr>
          <w:rFonts w:ascii="Arial" w:hAnsi="Arial" w:cs="Arial"/>
          <w:color w:val="0070C0"/>
          <w:lang w:val="fr-FR" w:bidi="fr-FR"/>
        </w:rPr>
        <w:t>PC régional (si disponible)</w:t>
      </w:r>
    </w:p>
    <w:p w14:paraId="40DD43A1" w14:textId="77777777" w:rsidR="00AE00C4" w:rsidRPr="0013367D" w:rsidRDefault="00AE00C4" w:rsidP="00AE00C4">
      <w:pPr>
        <w:numPr>
          <w:ilvl w:val="0"/>
          <w:numId w:val="43"/>
        </w:numPr>
        <w:spacing w:before="0" w:after="0" w:line="240" w:lineRule="auto"/>
        <w:jc w:val="both"/>
        <w:rPr>
          <w:rFonts w:ascii="Arial" w:hAnsi="Arial" w:cs="Arial"/>
          <w:color w:val="0070C0"/>
          <w:lang w:val="fr-FR"/>
        </w:rPr>
      </w:pPr>
      <w:r w:rsidRPr="0013367D">
        <w:rPr>
          <w:rFonts w:ascii="Arial" w:hAnsi="Arial" w:cs="Arial"/>
          <w:color w:val="0070C0"/>
          <w:lang w:val="fr-FR" w:bidi="fr-FR"/>
        </w:rPr>
        <w:t>Stratégie opérationnelle pluriannuelle extraite de COMPASS</w:t>
      </w:r>
    </w:p>
    <w:p w14:paraId="03785AB3" w14:textId="77777777" w:rsidR="00AE00C4" w:rsidRPr="0013367D" w:rsidRDefault="00AE00C4" w:rsidP="00AE00C4">
      <w:pPr>
        <w:pStyle w:val="ListParagraph"/>
        <w:numPr>
          <w:ilvl w:val="0"/>
          <w:numId w:val="43"/>
        </w:numPr>
        <w:spacing w:before="0" w:after="0" w:line="240" w:lineRule="auto"/>
        <w:jc w:val="both"/>
        <w:rPr>
          <w:rFonts w:ascii="Arial" w:hAnsi="Arial" w:cs="Arial"/>
          <w:color w:val="0070C0"/>
        </w:rPr>
      </w:pPr>
      <w:r w:rsidRPr="0013367D">
        <w:rPr>
          <w:rFonts w:ascii="Arial" w:hAnsi="Arial" w:cs="Arial"/>
          <w:color w:val="0070C0"/>
          <w:lang w:val="fr-FR" w:bidi="fr-FR"/>
        </w:rPr>
        <w:t>Tout autre document approprié</w:t>
      </w:r>
    </w:p>
    <w:p w14:paraId="0CC15C25" w14:textId="77777777" w:rsidR="00AE00C4" w:rsidRPr="0013367D" w:rsidRDefault="00AE00C4" w:rsidP="00AE00C4">
      <w:pPr>
        <w:spacing w:before="0" w:after="0" w:line="240" w:lineRule="auto"/>
        <w:jc w:val="both"/>
        <w:rPr>
          <w:rFonts w:ascii="Arial" w:hAnsi="Arial" w:cs="Arial"/>
          <w:color w:val="0070C0"/>
          <w:lang w:val="en-GB"/>
        </w:rPr>
      </w:pPr>
    </w:p>
    <w:sectPr w:rsidR="00AE00C4" w:rsidRPr="0013367D" w:rsidSect="00531EE1">
      <w:pgSz w:w="11907" w:h="16839" w:code="9"/>
      <w:pgMar w:top="1304" w:right="1467" w:bottom="13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C59E" w14:textId="77777777" w:rsidR="00C04315" w:rsidRDefault="00C04315">
      <w:r>
        <w:separator/>
      </w:r>
    </w:p>
  </w:endnote>
  <w:endnote w:type="continuationSeparator" w:id="0">
    <w:p w14:paraId="5B4BA493" w14:textId="77777777" w:rsidR="00C04315" w:rsidRDefault="00C04315">
      <w:r>
        <w:continuationSeparator/>
      </w:r>
    </w:p>
  </w:endnote>
  <w:endnote w:type="continuationNotice" w:id="1">
    <w:p w14:paraId="0AC72D59" w14:textId="77777777" w:rsidR="00C04315" w:rsidRDefault="00C043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A986" w14:textId="0FA3B2B1" w:rsidR="009F3491" w:rsidRDefault="009F3491" w:rsidP="00B24C4B">
    <w:pPr>
      <w:pStyle w:val="Footer"/>
      <w:framePr w:wrap="around" w:vAnchor="text" w:hAnchor="margin" w:xAlign="right" w:y="1"/>
      <w:rPr>
        <w:rStyle w:val="PageNumber"/>
      </w:rPr>
    </w:pPr>
    <w:r>
      <w:rPr>
        <w:rStyle w:val="PageNumber"/>
        <w:lang w:val="fr-FR" w:bidi="fr-FR"/>
      </w:rPr>
      <w:fldChar w:fldCharType="begin"/>
    </w:r>
    <w:r>
      <w:rPr>
        <w:rStyle w:val="PageNumber"/>
        <w:lang w:val="fr-FR" w:bidi="fr-FR"/>
      </w:rPr>
      <w:instrText xml:space="preserve">PAGE  </w:instrText>
    </w:r>
    <w:r w:rsidR="0013367D">
      <w:rPr>
        <w:rStyle w:val="PageNumber"/>
        <w:lang w:val="fr-FR" w:bidi="fr-FR"/>
      </w:rPr>
      <w:fldChar w:fldCharType="separate"/>
    </w:r>
    <w:r w:rsidR="0013367D">
      <w:rPr>
        <w:rStyle w:val="PageNumber"/>
        <w:noProof/>
        <w:lang w:val="fr-FR" w:bidi="fr-FR"/>
      </w:rPr>
      <w:t>1</w:t>
    </w:r>
    <w:r>
      <w:rPr>
        <w:rStyle w:val="PageNumber"/>
        <w:lang w:val="fr-FR" w:bidi="fr-FR"/>
      </w:rPr>
      <w:fldChar w:fldCharType="end"/>
    </w:r>
  </w:p>
  <w:p w14:paraId="4E03698C" w14:textId="77777777" w:rsidR="009F3491" w:rsidRDefault="009F3491" w:rsidP="00B24C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55084"/>
      <w:docPartObj>
        <w:docPartGallery w:val="Page Numbers (Bottom of Page)"/>
        <w:docPartUnique/>
      </w:docPartObj>
    </w:sdtPr>
    <w:sdtEndPr>
      <w:rPr>
        <w:noProof/>
      </w:rPr>
    </w:sdtEndPr>
    <w:sdtContent>
      <w:p w14:paraId="0EE3E2B2" w14:textId="60CAA1B1" w:rsidR="00A73113" w:rsidRDefault="00A73113">
        <w:pPr>
          <w:pStyle w:val="Footer"/>
          <w:jc w:val="right"/>
        </w:pPr>
        <w:r>
          <w:rPr>
            <w:lang w:val="fr-FR" w:bidi="fr-FR"/>
          </w:rPr>
          <w:fldChar w:fldCharType="begin"/>
        </w:r>
        <w:r>
          <w:rPr>
            <w:lang w:val="fr-FR" w:bidi="fr-FR"/>
          </w:rPr>
          <w:instrText xml:space="preserve"> PAGE   \* MERGEFORMAT </w:instrText>
        </w:r>
        <w:r>
          <w:rPr>
            <w:lang w:val="fr-FR" w:bidi="fr-FR"/>
          </w:rPr>
          <w:fldChar w:fldCharType="separate"/>
        </w:r>
        <w:r>
          <w:rPr>
            <w:noProof/>
            <w:lang w:val="fr-FR" w:bidi="fr-FR"/>
          </w:rPr>
          <w:t>2</w:t>
        </w:r>
        <w:r>
          <w:rPr>
            <w:noProof/>
            <w:lang w:val="fr-FR" w:bidi="fr-FR"/>
          </w:rPr>
          <w:fldChar w:fldCharType="end"/>
        </w:r>
      </w:p>
    </w:sdtContent>
  </w:sdt>
  <w:p w14:paraId="51C0E0E3" w14:textId="77777777" w:rsidR="009F3491" w:rsidRDefault="009F3491" w:rsidP="00B24C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BE18" w14:textId="77777777" w:rsidR="00C04315" w:rsidRDefault="00C04315">
      <w:r>
        <w:separator/>
      </w:r>
    </w:p>
  </w:footnote>
  <w:footnote w:type="continuationSeparator" w:id="0">
    <w:p w14:paraId="7D6F70F7" w14:textId="77777777" w:rsidR="00C04315" w:rsidRDefault="00C04315">
      <w:r>
        <w:continuationSeparator/>
      </w:r>
    </w:p>
  </w:footnote>
  <w:footnote w:type="continuationNotice" w:id="1">
    <w:p w14:paraId="3B3BE6BA" w14:textId="77777777" w:rsidR="00C04315" w:rsidRDefault="00C04315">
      <w:pPr>
        <w:spacing w:before="0" w:after="0" w:line="240" w:lineRule="auto"/>
      </w:pPr>
    </w:p>
  </w:footnote>
  <w:footnote w:id="2">
    <w:p w14:paraId="0E9CD14B" w14:textId="77777777" w:rsidR="00664BD7" w:rsidRPr="0013367D" w:rsidRDefault="00664BD7" w:rsidP="00664BD7">
      <w:pPr>
        <w:spacing w:before="0" w:after="0" w:line="240" w:lineRule="auto"/>
        <w:rPr>
          <w:rFonts w:ascii="Arial" w:hAnsi="Arial" w:cs="Arial"/>
          <w:color w:val="0072BC" w:themeColor="text2"/>
          <w:sz w:val="16"/>
          <w:szCs w:val="16"/>
          <w:lang w:val="fr-FR"/>
        </w:rPr>
      </w:pPr>
      <w:r>
        <w:rPr>
          <w:rStyle w:val="FootnoteReference"/>
          <w:lang w:val="fr-FR" w:bidi="fr-FR"/>
        </w:rPr>
        <w:footnoteRef/>
      </w:r>
      <w:r>
        <w:rPr>
          <w:lang w:val="fr-FR" w:bidi="fr-FR"/>
        </w:rPr>
        <w:t xml:space="preserve"> </w:t>
      </w:r>
      <w:r w:rsidRPr="00473AF8">
        <w:rPr>
          <w:color w:val="0072BC" w:themeColor="text2"/>
          <w:sz w:val="16"/>
          <w:lang w:val="fr-FR" w:bidi="fr-FR"/>
        </w:rPr>
        <w:t>Domaine de réalisation (DR) 1 : Accès/Doc, Statut DR 2, DR 3 : Politique/Droit, DR 4 : Violence basée sur le genre, DR 5 : Protection des enfants, DR 6 : Justice, DR 7 : Communauté, DR 8 : Bien-être, DR 9 : Logement, DR 10 : Santé, DR 11 : Éducation, DR 12 : Eau, assainissement et hygiène, DR 13 : Moyen de subsistance, DR 14 : Rapatriement, DR 15 : Réinstallation, DR 16 : Intégration, DR 17 : Système, DF 18 : Soutien, AH 19 : Personnes, AH 20 : Externe, AH 21 : Chef de file/Gouv</w:t>
      </w:r>
    </w:p>
    <w:p w14:paraId="3115E451" w14:textId="77777777" w:rsidR="00664BD7" w:rsidRPr="0013367D" w:rsidRDefault="00664BD7" w:rsidP="00664BD7">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2160" w14:textId="77777777" w:rsidR="009F3491" w:rsidRPr="00736446" w:rsidRDefault="009F3491" w:rsidP="00773EC4">
    <w:pPr>
      <w:pStyle w:val="Header"/>
      <w:spacing w:before="0" w:after="0" w:line="240" w:lineRule="auto"/>
      <w:jc w:val="center"/>
      <w:rPr>
        <w:rFonts w:ascii="Arial" w:hAnsi="Arial"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6A7"/>
    <w:multiLevelType w:val="hybridMultilevel"/>
    <w:tmpl w:val="FB86E2FE"/>
    <w:lvl w:ilvl="0" w:tplc="92AA1BAC">
      <w:start w:val="1"/>
      <w:numFmt w:val="bullet"/>
      <w:lvlText w:val=""/>
      <w:lvlJc w:val="left"/>
      <w:pPr>
        <w:ind w:left="360" w:hanging="360"/>
      </w:pPr>
      <w:rPr>
        <w:rFonts w:ascii="Wingdings" w:hAnsi="Wingdings" w:hint="default"/>
        <w:color w:val="0072BC"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4F5"/>
    <w:multiLevelType w:val="multilevel"/>
    <w:tmpl w:val="2DB865D4"/>
    <w:lvl w:ilvl="0">
      <w:start w:val="1"/>
      <w:numFmt w:val="decimal"/>
      <w:lvlText w:val="%1"/>
      <w:lvlJc w:val="left"/>
      <w:pPr>
        <w:ind w:left="720" w:hanging="720"/>
      </w:pPr>
      <w:rPr>
        <w:rFonts w:hint="default"/>
      </w:rPr>
    </w:lvl>
    <w:lvl w:ilvl="1">
      <w:start w:val="1"/>
      <w:numFmt w:val="decimal"/>
      <w:pStyle w:val="Custom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D7EB8"/>
    <w:multiLevelType w:val="hybridMultilevel"/>
    <w:tmpl w:val="6EFA0C5C"/>
    <w:lvl w:ilvl="0" w:tplc="0809000D">
      <w:start w:val="1"/>
      <w:numFmt w:val="bullet"/>
      <w:lvlText w:val=""/>
      <w:lvlJc w:val="left"/>
      <w:pPr>
        <w:ind w:left="426" w:hanging="360"/>
      </w:pPr>
      <w:rPr>
        <w:rFonts w:ascii="Wingdings" w:hAnsi="Wingdings"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 w15:restartNumberingAfterBreak="0">
    <w:nsid w:val="06A35440"/>
    <w:multiLevelType w:val="hybridMultilevel"/>
    <w:tmpl w:val="B364B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4386F"/>
    <w:multiLevelType w:val="hybridMultilevel"/>
    <w:tmpl w:val="ED9C1E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76E30"/>
    <w:multiLevelType w:val="hybridMultilevel"/>
    <w:tmpl w:val="F47CD16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A1D3E"/>
    <w:multiLevelType w:val="hybridMultilevel"/>
    <w:tmpl w:val="1898DA22"/>
    <w:lvl w:ilvl="0" w:tplc="27100848">
      <w:start w:val="1"/>
      <w:numFmt w:val="bullet"/>
      <w:lvlText w:val=""/>
      <w:lvlJc w:val="left"/>
      <w:pPr>
        <w:ind w:left="720" w:hanging="360"/>
      </w:pPr>
      <w:rPr>
        <w:rFonts w:ascii="Symbol" w:hAnsi="Symbol" w:hint="default"/>
        <w:caps w:val="0"/>
        <w:strike w:val="0"/>
        <w:dstrike w:val="0"/>
        <w:vanish w:val="0"/>
        <w:vertAlign w:val="super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45A5"/>
    <w:multiLevelType w:val="hybridMultilevel"/>
    <w:tmpl w:val="3140C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865B9"/>
    <w:multiLevelType w:val="hybridMultilevel"/>
    <w:tmpl w:val="1F50A486"/>
    <w:lvl w:ilvl="0" w:tplc="C09E2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70DA1"/>
    <w:multiLevelType w:val="hybridMultilevel"/>
    <w:tmpl w:val="2B8630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B25708"/>
    <w:multiLevelType w:val="hybridMultilevel"/>
    <w:tmpl w:val="14DEFC4A"/>
    <w:lvl w:ilvl="0" w:tplc="27100848">
      <w:start w:val="1"/>
      <w:numFmt w:val="bullet"/>
      <w:lvlText w:val=""/>
      <w:lvlJc w:val="left"/>
      <w:pPr>
        <w:ind w:left="720" w:hanging="360"/>
      </w:pPr>
      <w:rPr>
        <w:rFonts w:ascii="Symbol" w:hAnsi="Symbol" w:hint="default"/>
        <w:caps w:val="0"/>
        <w:strike w:val="0"/>
        <w:dstrike w:val="0"/>
        <w:vanish w:val="0"/>
        <w:vertAlign w:val="super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B74C8"/>
    <w:multiLevelType w:val="hybridMultilevel"/>
    <w:tmpl w:val="7CA2F268"/>
    <w:lvl w:ilvl="0" w:tplc="0292166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60D8D"/>
    <w:multiLevelType w:val="hybridMultilevel"/>
    <w:tmpl w:val="0BA4D0DC"/>
    <w:lvl w:ilvl="0" w:tplc="09CAFD30">
      <w:start w:val="1"/>
      <w:numFmt w:val="bullet"/>
      <w:lvlText w:val=""/>
      <w:lvlJc w:val="left"/>
      <w:pPr>
        <w:tabs>
          <w:tab w:val="num" w:pos="720"/>
        </w:tabs>
        <w:ind w:left="720" w:hanging="360"/>
      </w:pPr>
      <w:rPr>
        <w:rFonts w:ascii="Wingdings" w:hAnsi="Wingdings" w:hint="default"/>
      </w:rPr>
    </w:lvl>
    <w:lvl w:ilvl="1" w:tplc="AA449132">
      <w:start w:val="1"/>
      <w:numFmt w:val="bullet"/>
      <w:lvlText w:val=""/>
      <w:lvlJc w:val="left"/>
      <w:pPr>
        <w:tabs>
          <w:tab w:val="num" w:pos="1440"/>
        </w:tabs>
        <w:ind w:left="1440" w:hanging="360"/>
      </w:pPr>
      <w:rPr>
        <w:rFonts w:ascii="Wingdings" w:hAnsi="Wingdings" w:hint="default"/>
      </w:rPr>
    </w:lvl>
    <w:lvl w:ilvl="2" w:tplc="8E0280EC" w:tentative="1">
      <w:start w:val="1"/>
      <w:numFmt w:val="bullet"/>
      <w:lvlText w:val=""/>
      <w:lvlJc w:val="left"/>
      <w:pPr>
        <w:tabs>
          <w:tab w:val="num" w:pos="2160"/>
        </w:tabs>
        <w:ind w:left="2160" w:hanging="360"/>
      </w:pPr>
      <w:rPr>
        <w:rFonts w:ascii="Wingdings" w:hAnsi="Wingdings" w:hint="default"/>
      </w:rPr>
    </w:lvl>
    <w:lvl w:ilvl="3" w:tplc="437A05B8" w:tentative="1">
      <w:start w:val="1"/>
      <w:numFmt w:val="bullet"/>
      <w:lvlText w:val=""/>
      <w:lvlJc w:val="left"/>
      <w:pPr>
        <w:tabs>
          <w:tab w:val="num" w:pos="2880"/>
        </w:tabs>
        <w:ind w:left="2880" w:hanging="360"/>
      </w:pPr>
      <w:rPr>
        <w:rFonts w:ascii="Wingdings" w:hAnsi="Wingdings" w:hint="default"/>
      </w:rPr>
    </w:lvl>
    <w:lvl w:ilvl="4" w:tplc="AF92F8A2" w:tentative="1">
      <w:start w:val="1"/>
      <w:numFmt w:val="bullet"/>
      <w:lvlText w:val=""/>
      <w:lvlJc w:val="left"/>
      <w:pPr>
        <w:tabs>
          <w:tab w:val="num" w:pos="3600"/>
        </w:tabs>
        <w:ind w:left="3600" w:hanging="360"/>
      </w:pPr>
      <w:rPr>
        <w:rFonts w:ascii="Wingdings" w:hAnsi="Wingdings" w:hint="default"/>
      </w:rPr>
    </w:lvl>
    <w:lvl w:ilvl="5" w:tplc="2804A998" w:tentative="1">
      <w:start w:val="1"/>
      <w:numFmt w:val="bullet"/>
      <w:lvlText w:val=""/>
      <w:lvlJc w:val="left"/>
      <w:pPr>
        <w:tabs>
          <w:tab w:val="num" w:pos="4320"/>
        </w:tabs>
        <w:ind w:left="4320" w:hanging="360"/>
      </w:pPr>
      <w:rPr>
        <w:rFonts w:ascii="Wingdings" w:hAnsi="Wingdings" w:hint="default"/>
      </w:rPr>
    </w:lvl>
    <w:lvl w:ilvl="6" w:tplc="DF7E972A" w:tentative="1">
      <w:start w:val="1"/>
      <w:numFmt w:val="bullet"/>
      <w:lvlText w:val=""/>
      <w:lvlJc w:val="left"/>
      <w:pPr>
        <w:tabs>
          <w:tab w:val="num" w:pos="5040"/>
        </w:tabs>
        <w:ind w:left="5040" w:hanging="360"/>
      </w:pPr>
      <w:rPr>
        <w:rFonts w:ascii="Wingdings" w:hAnsi="Wingdings" w:hint="default"/>
      </w:rPr>
    </w:lvl>
    <w:lvl w:ilvl="7" w:tplc="AC84D624" w:tentative="1">
      <w:start w:val="1"/>
      <w:numFmt w:val="bullet"/>
      <w:lvlText w:val=""/>
      <w:lvlJc w:val="left"/>
      <w:pPr>
        <w:tabs>
          <w:tab w:val="num" w:pos="5760"/>
        </w:tabs>
        <w:ind w:left="5760" w:hanging="360"/>
      </w:pPr>
      <w:rPr>
        <w:rFonts w:ascii="Wingdings" w:hAnsi="Wingdings" w:hint="default"/>
      </w:rPr>
    </w:lvl>
    <w:lvl w:ilvl="8" w:tplc="D256AC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146C5"/>
    <w:multiLevelType w:val="hybridMultilevel"/>
    <w:tmpl w:val="88D0F4EC"/>
    <w:lvl w:ilvl="0" w:tplc="C2A0EF9E">
      <w:start w:val="1"/>
      <w:numFmt w:val="bullet"/>
      <w:lvlText w:val=""/>
      <w:lvlJc w:val="left"/>
      <w:pPr>
        <w:tabs>
          <w:tab w:val="num" w:pos="720"/>
        </w:tabs>
        <w:ind w:left="720" w:hanging="360"/>
      </w:pPr>
      <w:rPr>
        <w:rFonts w:ascii="Wingdings" w:hAnsi="Wingdings" w:hint="default"/>
      </w:rPr>
    </w:lvl>
    <w:lvl w:ilvl="1" w:tplc="32C88128">
      <w:start w:val="1"/>
      <w:numFmt w:val="bullet"/>
      <w:lvlText w:val=""/>
      <w:lvlJc w:val="left"/>
      <w:pPr>
        <w:tabs>
          <w:tab w:val="num" w:pos="1440"/>
        </w:tabs>
        <w:ind w:left="1440" w:hanging="360"/>
      </w:pPr>
      <w:rPr>
        <w:rFonts w:ascii="Wingdings" w:hAnsi="Wingdings" w:hint="default"/>
      </w:rPr>
    </w:lvl>
    <w:lvl w:ilvl="2" w:tplc="6D64128A">
      <w:start w:val="1"/>
      <w:numFmt w:val="bullet"/>
      <w:lvlText w:val=""/>
      <w:lvlJc w:val="left"/>
      <w:pPr>
        <w:tabs>
          <w:tab w:val="num" w:pos="2160"/>
        </w:tabs>
        <w:ind w:left="2160" w:hanging="360"/>
      </w:pPr>
      <w:rPr>
        <w:rFonts w:ascii="Wingdings" w:hAnsi="Wingdings" w:hint="default"/>
      </w:rPr>
    </w:lvl>
    <w:lvl w:ilvl="3" w:tplc="87068AB0" w:tentative="1">
      <w:start w:val="1"/>
      <w:numFmt w:val="bullet"/>
      <w:lvlText w:val=""/>
      <w:lvlJc w:val="left"/>
      <w:pPr>
        <w:tabs>
          <w:tab w:val="num" w:pos="2880"/>
        </w:tabs>
        <w:ind w:left="2880" w:hanging="360"/>
      </w:pPr>
      <w:rPr>
        <w:rFonts w:ascii="Wingdings" w:hAnsi="Wingdings" w:hint="default"/>
      </w:rPr>
    </w:lvl>
    <w:lvl w:ilvl="4" w:tplc="EB50238A" w:tentative="1">
      <w:start w:val="1"/>
      <w:numFmt w:val="bullet"/>
      <w:lvlText w:val=""/>
      <w:lvlJc w:val="left"/>
      <w:pPr>
        <w:tabs>
          <w:tab w:val="num" w:pos="3600"/>
        </w:tabs>
        <w:ind w:left="3600" w:hanging="360"/>
      </w:pPr>
      <w:rPr>
        <w:rFonts w:ascii="Wingdings" w:hAnsi="Wingdings" w:hint="default"/>
      </w:rPr>
    </w:lvl>
    <w:lvl w:ilvl="5" w:tplc="AF32C17C" w:tentative="1">
      <w:start w:val="1"/>
      <w:numFmt w:val="bullet"/>
      <w:lvlText w:val=""/>
      <w:lvlJc w:val="left"/>
      <w:pPr>
        <w:tabs>
          <w:tab w:val="num" w:pos="4320"/>
        </w:tabs>
        <w:ind w:left="4320" w:hanging="360"/>
      </w:pPr>
      <w:rPr>
        <w:rFonts w:ascii="Wingdings" w:hAnsi="Wingdings" w:hint="default"/>
      </w:rPr>
    </w:lvl>
    <w:lvl w:ilvl="6" w:tplc="43DA817E" w:tentative="1">
      <w:start w:val="1"/>
      <w:numFmt w:val="bullet"/>
      <w:lvlText w:val=""/>
      <w:lvlJc w:val="left"/>
      <w:pPr>
        <w:tabs>
          <w:tab w:val="num" w:pos="5040"/>
        </w:tabs>
        <w:ind w:left="5040" w:hanging="360"/>
      </w:pPr>
      <w:rPr>
        <w:rFonts w:ascii="Wingdings" w:hAnsi="Wingdings" w:hint="default"/>
      </w:rPr>
    </w:lvl>
    <w:lvl w:ilvl="7" w:tplc="537A060E" w:tentative="1">
      <w:start w:val="1"/>
      <w:numFmt w:val="bullet"/>
      <w:lvlText w:val=""/>
      <w:lvlJc w:val="left"/>
      <w:pPr>
        <w:tabs>
          <w:tab w:val="num" w:pos="5760"/>
        </w:tabs>
        <w:ind w:left="5760" w:hanging="360"/>
      </w:pPr>
      <w:rPr>
        <w:rFonts w:ascii="Wingdings" w:hAnsi="Wingdings" w:hint="default"/>
      </w:rPr>
    </w:lvl>
    <w:lvl w:ilvl="8" w:tplc="85C2E32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10BA6"/>
    <w:multiLevelType w:val="hybridMultilevel"/>
    <w:tmpl w:val="10E4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F1C67"/>
    <w:multiLevelType w:val="hybridMultilevel"/>
    <w:tmpl w:val="F0D2500A"/>
    <w:lvl w:ilvl="0" w:tplc="242C0372">
      <w:start w:val="1"/>
      <w:numFmt w:val="bullet"/>
      <w:pStyle w:val="CustomHeading3"/>
      <w:lvlText w:val=""/>
      <w:lvlJc w:val="left"/>
      <w:pPr>
        <w:ind w:left="1350" w:hanging="360"/>
      </w:pPr>
      <w:rPr>
        <w:rFonts w:ascii="Wingdings" w:hAnsi="Wingdings" w:hint="default"/>
      </w:rPr>
    </w:lvl>
    <w:lvl w:ilvl="1" w:tplc="BD865AFA">
      <w:numFmt w:val="bullet"/>
      <w:pStyle w:val="CustomHeading4"/>
      <w:lvlText w:val="-"/>
      <w:lvlJc w:val="left"/>
      <w:pPr>
        <w:ind w:left="540" w:hanging="360"/>
      </w:pPr>
      <w:rPr>
        <w:rFonts w:ascii="Verdana" w:eastAsia="Calibri" w:hAnsi="Verdana" w:cs="Times New Roman"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AE5FC7"/>
    <w:multiLevelType w:val="hybridMultilevel"/>
    <w:tmpl w:val="CE5423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F2B6A"/>
    <w:multiLevelType w:val="hybridMultilevel"/>
    <w:tmpl w:val="A1B87AAC"/>
    <w:lvl w:ilvl="0" w:tplc="81CC15DC">
      <w:start w:val="1"/>
      <w:numFmt w:val="bullet"/>
      <w:lvlText w:val=""/>
      <w:lvlJc w:val="left"/>
      <w:pPr>
        <w:ind w:left="502" w:hanging="360"/>
      </w:pPr>
      <w:rPr>
        <w:rFonts w:ascii="Wingdings" w:hAnsi="Wingdings" w:hint="default"/>
        <w:strike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203F7F"/>
    <w:multiLevelType w:val="hybridMultilevel"/>
    <w:tmpl w:val="7DC677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0C71AC"/>
    <w:multiLevelType w:val="hybridMultilevel"/>
    <w:tmpl w:val="3830FE50"/>
    <w:lvl w:ilvl="0" w:tplc="C57260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C0ACE"/>
    <w:multiLevelType w:val="hybridMultilevel"/>
    <w:tmpl w:val="4712E6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F386F"/>
    <w:multiLevelType w:val="hybridMultilevel"/>
    <w:tmpl w:val="7906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37CA8"/>
    <w:multiLevelType w:val="hybridMultilevel"/>
    <w:tmpl w:val="FAE81F58"/>
    <w:lvl w:ilvl="0" w:tplc="08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8C0A2B"/>
    <w:multiLevelType w:val="hybridMultilevel"/>
    <w:tmpl w:val="8878E4BA"/>
    <w:lvl w:ilvl="0" w:tplc="F63AA112">
      <w:numFmt w:val="bullet"/>
      <w:lvlText w:val="-"/>
      <w:lvlJc w:val="left"/>
      <w:pPr>
        <w:ind w:left="426" w:hanging="360"/>
      </w:pPr>
      <w:rPr>
        <w:rFonts w:ascii="Arial" w:eastAsia="Times New Roman" w:hAnsi="Arial" w:cs="Aria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4" w15:restartNumberingAfterBreak="0">
    <w:nsid w:val="5AA94FDB"/>
    <w:multiLevelType w:val="hybridMultilevel"/>
    <w:tmpl w:val="BA42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B519F"/>
    <w:multiLevelType w:val="hybridMultilevel"/>
    <w:tmpl w:val="2216F2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6314337E"/>
    <w:multiLevelType w:val="hybridMultilevel"/>
    <w:tmpl w:val="7CA2F268"/>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667087"/>
    <w:multiLevelType w:val="hybridMultilevel"/>
    <w:tmpl w:val="6D9A447A"/>
    <w:lvl w:ilvl="0" w:tplc="F63AA1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B4CEA"/>
    <w:multiLevelType w:val="hybridMultilevel"/>
    <w:tmpl w:val="F306B276"/>
    <w:lvl w:ilvl="0" w:tplc="F63AA1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3E59F7"/>
    <w:multiLevelType w:val="hybridMultilevel"/>
    <w:tmpl w:val="3E4AF506"/>
    <w:lvl w:ilvl="0" w:tplc="FFFFFFFF">
      <w:start w:val="1"/>
      <w:numFmt w:val="bullet"/>
      <w:lvlText w:val=""/>
      <w:lvlJc w:val="left"/>
      <w:pPr>
        <w:ind w:left="1350" w:hanging="360"/>
      </w:pPr>
      <w:rPr>
        <w:rFonts w:ascii="Wingdings" w:hAnsi="Wingdings" w:hint="default"/>
      </w:rPr>
    </w:lvl>
    <w:lvl w:ilvl="1" w:tplc="0809000D">
      <w:start w:val="1"/>
      <w:numFmt w:val="bullet"/>
      <w:lvlText w:val=""/>
      <w:lvlJc w:val="left"/>
      <w:pPr>
        <w:ind w:left="36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174320D"/>
    <w:multiLevelType w:val="hybridMultilevel"/>
    <w:tmpl w:val="4EB25C0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353D6"/>
    <w:multiLevelType w:val="hybridMultilevel"/>
    <w:tmpl w:val="E45C28D2"/>
    <w:lvl w:ilvl="0" w:tplc="F63AA1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40416"/>
    <w:multiLevelType w:val="hybridMultilevel"/>
    <w:tmpl w:val="7CA2F268"/>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0B4A14"/>
    <w:multiLevelType w:val="hybridMultilevel"/>
    <w:tmpl w:val="1688C424"/>
    <w:lvl w:ilvl="0" w:tplc="30323E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F7860"/>
    <w:multiLevelType w:val="hybridMultilevel"/>
    <w:tmpl w:val="8000E0E4"/>
    <w:lvl w:ilvl="0" w:tplc="9D9292A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5018022">
    <w:abstractNumId w:val="1"/>
  </w:num>
  <w:num w:numId="2" w16cid:durableId="1825854972">
    <w:abstractNumId w:val="15"/>
  </w:num>
  <w:num w:numId="3" w16cid:durableId="13726080">
    <w:abstractNumId w:val="11"/>
  </w:num>
  <w:num w:numId="4" w16cid:durableId="1944412934">
    <w:abstractNumId w:val="24"/>
  </w:num>
  <w:num w:numId="5" w16cid:durableId="1313022006">
    <w:abstractNumId w:val="5"/>
  </w:num>
  <w:num w:numId="6" w16cid:durableId="851263411">
    <w:abstractNumId w:val="33"/>
  </w:num>
  <w:num w:numId="7" w16cid:durableId="796067278">
    <w:abstractNumId w:val="23"/>
  </w:num>
  <w:num w:numId="8" w16cid:durableId="80613414">
    <w:abstractNumId w:val="27"/>
  </w:num>
  <w:num w:numId="9" w16cid:durableId="359626071">
    <w:abstractNumId w:val="9"/>
  </w:num>
  <w:num w:numId="10" w16cid:durableId="1901552167">
    <w:abstractNumId w:val="14"/>
  </w:num>
  <w:num w:numId="11" w16cid:durableId="1657801007">
    <w:abstractNumId w:val="13"/>
  </w:num>
  <w:num w:numId="12" w16cid:durableId="1251475626">
    <w:abstractNumId w:val="12"/>
  </w:num>
  <w:num w:numId="13" w16cid:durableId="505022972">
    <w:abstractNumId w:val="7"/>
  </w:num>
  <w:num w:numId="14" w16cid:durableId="1147479094">
    <w:abstractNumId w:val="15"/>
  </w:num>
  <w:num w:numId="15" w16cid:durableId="1418019071">
    <w:abstractNumId w:val="2"/>
  </w:num>
  <w:num w:numId="16" w16cid:durableId="169414921">
    <w:abstractNumId w:val="30"/>
  </w:num>
  <w:num w:numId="17" w16cid:durableId="2090151689">
    <w:abstractNumId w:val="18"/>
  </w:num>
  <w:num w:numId="18" w16cid:durableId="1618096387">
    <w:abstractNumId w:val="28"/>
  </w:num>
  <w:num w:numId="19" w16cid:durableId="2134520513">
    <w:abstractNumId w:val="1"/>
  </w:num>
  <w:num w:numId="20" w16cid:durableId="213810618">
    <w:abstractNumId w:val="31"/>
  </w:num>
  <w:num w:numId="21" w16cid:durableId="2022849634">
    <w:abstractNumId w:val="15"/>
  </w:num>
  <w:num w:numId="22" w16cid:durableId="1526405508">
    <w:abstractNumId w:val="27"/>
  </w:num>
  <w:num w:numId="23" w16cid:durableId="1858039331">
    <w:abstractNumId w:val="1"/>
  </w:num>
  <w:num w:numId="24" w16cid:durableId="515073289">
    <w:abstractNumId w:val="15"/>
  </w:num>
  <w:num w:numId="25" w16cid:durableId="1428110491">
    <w:abstractNumId w:val="10"/>
  </w:num>
  <w:num w:numId="26" w16cid:durableId="1302493908">
    <w:abstractNumId w:val="6"/>
  </w:num>
  <w:num w:numId="27" w16cid:durableId="832524416">
    <w:abstractNumId w:val="3"/>
  </w:num>
  <w:num w:numId="28" w16cid:durableId="1450080087">
    <w:abstractNumId w:val="8"/>
  </w:num>
  <w:num w:numId="29" w16cid:durableId="1546138936">
    <w:abstractNumId w:val="25"/>
  </w:num>
  <w:num w:numId="30" w16cid:durableId="526452688">
    <w:abstractNumId w:val="4"/>
  </w:num>
  <w:num w:numId="31" w16cid:durableId="303318130">
    <w:abstractNumId w:val="34"/>
  </w:num>
  <w:num w:numId="32" w16cid:durableId="1945920615">
    <w:abstractNumId w:val="16"/>
  </w:num>
  <w:num w:numId="33" w16cid:durableId="2139571156">
    <w:abstractNumId w:val="26"/>
  </w:num>
  <w:num w:numId="34" w16cid:durableId="924846711">
    <w:abstractNumId w:val="29"/>
  </w:num>
  <w:num w:numId="35" w16cid:durableId="188764632">
    <w:abstractNumId w:val="15"/>
  </w:num>
  <w:num w:numId="36" w16cid:durableId="591741098">
    <w:abstractNumId w:val="21"/>
  </w:num>
  <w:num w:numId="37" w16cid:durableId="1648121737">
    <w:abstractNumId w:val="17"/>
  </w:num>
  <w:num w:numId="38" w16cid:durableId="1039089964">
    <w:abstractNumId w:val="15"/>
  </w:num>
  <w:num w:numId="39" w16cid:durableId="625241444">
    <w:abstractNumId w:val="20"/>
  </w:num>
  <w:num w:numId="40" w16cid:durableId="1040083667">
    <w:abstractNumId w:val="22"/>
  </w:num>
  <w:num w:numId="41" w16cid:durableId="2111197147">
    <w:abstractNumId w:val="0"/>
  </w:num>
  <w:num w:numId="42" w16cid:durableId="1614625944">
    <w:abstractNumId w:val="19"/>
  </w:num>
  <w:num w:numId="43" w16cid:durableId="1429275146">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0E"/>
    <w:rsid w:val="0000148E"/>
    <w:rsid w:val="0000216C"/>
    <w:rsid w:val="00004CC0"/>
    <w:rsid w:val="00005E56"/>
    <w:rsid w:val="000106CA"/>
    <w:rsid w:val="0001159F"/>
    <w:rsid w:val="00012255"/>
    <w:rsid w:val="00013C83"/>
    <w:rsid w:val="00014AD8"/>
    <w:rsid w:val="00015A3C"/>
    <w:rsid w:val="00023EA2"/>
    <w:rsid w:val="000302AD"/>
    <w:rsid w:val="00030CB0"/>
    <w:rsid w:val="00032881"/>
    <w:rsid w:val="00032B0A"/>
    <w:rsid w:val="000360D5"/>
    <w:rsid w:val="00036E0B"/>
    <w:rsid w:val="00036EBC"/>
    <w:rsid w:val="0003708E"/>
    <w:rsid w:val="00040788"/>
    <w:rsid w:val="00040A24"/>
    <w:rsid w:val="00041CE9"/>
    <w:rsid w:val="00043253"/>
    <w:rsid w:val="000438AB"/>
    <w:rsid w:val="000444EE"/>
    <w:rsid w:val="0004568C"/>
    <w:rsid w:val="00045CA7"/>
    <w:rsid w:val="00052423"/>
    <w:rsid w:val="0005390D"/>
    <w:rsid w:val="00054337"/>
    <w:rsid w:val="00054508"/>
    <w:rsid w:val="0005581D"/>
    <w:rsid w:val="00060485"/>
    <w:rsid w:val="00060F40"/>
    <w:rsid w:val="00061D68"/>
    <w:rsid w:val="00063135"/>
    <w:rsid w:val="00063B0B"/>
    <w:rsid w:val="00066104"/>
    <w:rsid w:val="0007019B"/>
    <w:rsid w:val="00070527"/>
    <w:rsid w:val="0007108D"/>
    <w:rsid w:val="00071EA4"/>
    <w:rsid w:val="000723DC"/>
    <w:rsid w:val="000725AB"/>
    <w:rsid w:val="0007417D"/>
    <w:rsid w:val="000746AF"/>
    <w:rsid w:val="00077172"/>
    <w:rsid w:val="00077466"/>
    <w:rsid w:val="00080827"/>
    <w:rsid w:val="00081746"/>
    <w:rsid w:val="00084CF0"/>
    <w:rsid w:val="00090B2B"/>
    <w:rsid w:val="00092DF6"/>
    <w:rsid w:val="00094698"/>
    <w:rsid w:val="0009556A"/>
    <w:rsid w:val="000A5366"/>
    <w:rsid w:val="000B0A59"/>
    <w:rsid w:val="000B205E"/>
    <w:rsid w:val="000B2CFA"/>
    <w:rsid w:val="000B313A"/>
    <w:rsid w:val="000B394D"/>
    <w:rsid w:val="000B56FC"/>
    <w:rsid w:val="000B5855"/>
    <w:rsid w:val="000B7C2E"/>
    <w:rsid w:val="000B7D25"/>
    <w:rsid w:val="000C12AA"/>
    <w:rsid w:val="000C174B"/>
    <w:rsid w:val="000C4769"/>
    <w:rsid w:val="000C621F"/>
    <w:rsid w:val="000D0B24"/>
    <w:rsid w:val="000D1374"/>
    <w:rsid w:val="000D26C2"/>
    <w:rsid w:val="000D36A6"/>
    <w:rsid w:val="000D39B2"/>
    <w:rsid w:val="000D3E59"/>
    <w:rsid w:val="000D5246"/>
    <w:rsid w:val="000D5E2D"/>
    <w:rsid w:val="000D6260"/>
    <w:rsid w:val="000E3755"/>
    <w:rsid w:val="000E3F22"/>
    <w:rsid w:val="000E694D"/>
    <w:rsid w:val="000F22DA"/>
    <w:rsid w:val="000F31E5"/>
    <w:rsid w:val="000F5BC7"/>
    <w:rsid w:val="000F630F"/>
    <w:rsid w:val="000F7B02"/>
    <w:rsid w:val="00103B67"/>
    <w:rsid w:val="00106081"/>
    <w:rsid w:val="0010689E"/>
    <w:rsid w:val="001103B5"/>
    <w:rsid w:val="001154E0"/>
    <w:rsid w:val="0011650A"/>
    <w:rsid w:val="0011726D"/>
    <w:rsid w:val="001173B4"/>
    <w:rsid w:val="00120E50"/>
    <w:rsid w:val="0012216E"/>
    <w:rsid w:val="0012352B"/>
    <w:rsid w:val="001247A3"/>
    <w:rsid w:val="00124A3C"/>
    <w:rsid w:val="00130D20"/>
    <w:rsid w:val="001319A7"/>
    <w:rsid w:val="00132473"/>
    <w:rsid w:val="0013266C"/>
    <w:rsid w:val="0013367D"/>
    <w:rsid w:val="00134E0A"/>
    <w:rsid w:val="0013543F"/>
    <w:rsid w:val="00135523"/>
    <w:rsid w:val="00135CF6"/>
    <w:rsid w:val="0013612C"/>
    <w:rsid w:val="00136903"/>
    <w:rsid w:val="00137BB5"/>
    <w:rsid w:val="00140A71"/>
    <w:rsid w:val="0014159B"/>
    <w:rsid w:val="001430F9"/>
    <w:rsid w:val="00145077"/>
    <w:rsid w:val="00145A0E"/>
    <w:rsid w:val="001462D7"/>
    <w:rsid w:val="00150CCF"/>
    <w:rsid w:val="001536F6"/>
    <w:rsid w:val="0015384F"/>
    <w:rsid w:val="00153954"/>
    <w:rsid w:val="00153960"/>
    <w:rsid w:val="001553F5"/>
    <w:rsid w:val="001556F0"/>
    <w:rsid w:val="0015739F"/>
    <w:rsid w:val="00157E78"/>
    <w:rsid w:val="00160B42"/>
    <w:rsid w:val="00161B5E"/>
    <w:rsid w:val="0016200B"/>
    <w:rsid w:val="00162ECC"/>
    <w:rsid w:val="00163414"/>
    <w:rsid w:val="001654A0"/>
    <w:rsid w:val="00166A5E"/>
    <w:rsid w:val="001670C5"/>
    <w:rsid w:val="0016773D"/>
    <w:rsid w:val="0017057B"/>
    <w:rsid w:val="00171EBF"/>
    <w:rsid w:val="00172E92"/>
    <w:rsid w:val="001735EE"/>
    <w:rsid w:val="00173A73"/>
    <w:rsid w:val="0017466E"/>
    <w:rsid w:val="00174FCC"/>
    <w:rsid w:val="00175FF4"/>
    <w:rsid w:val="00176ABC"/>
    <w:rsid w:val="00177129"/>
    <w:rsid w:val="00177F1A"/>
    <w:rsid w:val="00182DEC"/>
    <w:rsid w:val="00185A21"/>
    <w:rsid w:val="00185C45"/>
    <w:rsid w:val="0019150E"/>
    <w:rsid w:val="00191580"/>
    <w:rsid w:val="00193471"/>
    <w:rsid w:val="001937F6"/>
    <w:rsid w:val="00194BA3"/>
    <w:rsid w:val="001A19D8"/>
    <w:rsid w:val="001A1BD7"/>
    <w:rsid w:val="001A2B79"/>
    <w:rsid w:val="001A2DD1"/>
    <w:rsid w:val="001A2E24"/>
    <w:rsid w:val="001A320A"/>
    <w:rsid w:val="001A392E"/>
    <w:rsid w:val="001A5379"/>
    <w:rsid w:val="001A7F7D"/>
    <w:rsid w:val="001B036E"/>
    <w:rsid w:val="001B039E"/>
    <w:rsid w:val="001B0EB0"/>
    <w:rsid w:val="001B232F"/>
    <w:rsid w:val="001B3257"/>
    <w:rsid w:val="001B419E"/>
    <w:rsid w:val="001B4295"/>
    <w:rsid w:val="001B4358"/>
    <w:rsid w:val="001C4877"/>
    <w:rsid w:val="001C4BE0"/>
    <w:rsid w:val="001C59B0"/>
    <w:rsid w:val="001C7235"/>
    <w:rsid w:val="001D2257"/>
    <w:rsid w:val="001D31A5"/>
    <w:rsid w:val="001D40DA"/>
    <w:rsid w:val="001D4BBF"/>
    <w:rsid w:val="001D5E44"/>
    <w:rsid w:val="001D67CF"/>
    <w:rsid w:val="001D6BCA"/>
    <w:rsid w:val="001E0A37"/>
    <w:rsid w:val="001E2D95"/>
    <w:rsid w:val="001E6319"/>
    <w:rsid w:val="001F3A3C"/>
    <w:rsid w:val="001F4314"/>
    <w:rsid w:val="001F511F"/>
    <w:rsid w:val="001F5CD3"/>
    <w:rsid w:val="00200946"/>
    <w:rsid w:val="00201A02"/>
    <w:rsid w:val="002034FE"/>
    <w:rsid w:val="0020599E"/>
    <w:rsid w:val="00205E29"/>
    <w:rsid w:val="00210706"/>
    <w:rsid w:val="00213EC7"/>
    <w:rsid w:val="00213FA8"/>
    <w:rsid w:val="00217404"/>
    <w:rsid w:val="00221089"/>
    <w:rsid w:val="00221E34"/>
    <w:rsid w:val="002245EE"/>
    <w:rsid w:val="00224796"/>
    <w:rsid w:val="00225015"/>
    <w:rsid w:val="00225D62"/>
    <w:rsid w:val="00225DC6"/>
    <w:rsid w:val="0022653D"/>
    <w:rsid w:val="0022656A"/>
    <w:rsid w:val="0022699F"/>
    <w:rsid w:val="00226D39"/>
    <w:rsid w:val="002303F1"/>
    <w:rsid w:val="0023621D"/>
    <w:rsid w:val="00236EF9"/>
    <w:rsid w:val="00236F23"/>
    <w:rsid w:val="00242466"/>
    <w:rsid w:val="002428DC"/>
    <w:rsid w:val="00242CDE"/>
    <w:rsid w:val="0024390B"/>
    <w:rsid w:val="00246790"/>
    <w:rsid w:val="0025105C"/>
    <w:rsid w:val="00251865"/>
    <w:rsid w:val="00251BB2"/>
    <w:rsid w:val="0025256F"/>
    <w:rsid w:val="00252972"/>
    <w:rsid w:val="00253204"/>
    <w:rsid w:val="002551BD"/>
    <w:rsid w:val="002552F2"/>
    <w:rsid w:val="002570B2"/>
    <w:rsid w:val="00261C40"/>
    <w:rsid w:val="002625F4"/>
    <w:rsid w:val="002644AA"/>
    <w:rsid w:val="00267795"/>
    <w:rsid w:val="002731C5"/>
    <w:rsid w:val="002732AC"/>
    <w:rsid w:val="00274C4A"/>
    <w:rsid w:val="00275797"/>
    <w:rsid w:val="002758A2"/>
    <w:rsid w:val="0027684F"/>
    <w:rsid w:val="002838C0"/>
    <w:rsid w:val="0028628F"/>
    <w:rsid w:val="00287997"/>
    <w:rsid w:val="00290E94"/>
    <w:rsid w:val="002921E5"/>
    <w:rsid w:val="002924D7"/>
    <w:rsid w:val="00295EF6"/>
    <w:rsid w:val="002960AC"/>
    <w:rsid w:val="00296C69"/>
    <w:rsid w:val="00296CFA"/>
    <w:rsid w:val="00297759"/>
    <w:rsid w:val="002A05B4"/>
    <w:rsid w:val="002A11CF"/>
    <w:rsid w:val="002A1864"/>
    <w:rsid w:val="002A2514"/>
    <w:rsid w:val="002A33F0"/>
    <w:rsid w:val="002A3D8B"/>
    <w:rsid w:val="002A4A69"/>
    <w:rsid w:val="002A51AB"/>
    <w:rsid w:val="002A7947"/>
    <w:rsid w:val="002B0BE0"/>
    <w:rsid w:val="002B3300"/>
    <w:rsid w:val="002B423E"/>
    <w:rsid w:val="002B56A1"/>
    <w:rsid w:val="002C06AA"/>
    <w:rsid w:val="002C130E"/>
    <w:rsid w:val="002C4008"/>
    <w:rsid w:val="002C5844"/>
    <w:rsid w:val="002C6B9C"/>
    <w:rsid w:val="002D2577"/>
    <w:rsid w:val="002D308C"/>
    <w:rsid w:val="002D39B0"/>
    <w:rsid w:val="002D459D"/>
    <w:rsid w:val="002E1240"/>
    <w:rsid w:val="002E34EC"/>
    <w:rsid w:val="002E40AD"/>
    <w:rsid w:val="002E5E36"/>
    <w:rsid w:val="002E743F"/>
    <w:rsid w:val="002F5DB5"/>
    <w:rsid w:val="002F7835"/>
    <w:rsid w:val="0030022B"/>
    <w:rsid w:val="00300732"/>
    <w:rsid w:val="00300F18"/>
    <w:rsid w:val="003011E3"/>
    <w:rsid w:val="00301A97"/>
    <w:rsid w:val="003023B6"/>
    <w:rsid w:val="0030244F"/>
    <w:rsid w:val="0030265D"/>
    <w:rsid w:val="00304BBF"/>
    <w:rsid w:val="00310FAE"/>
    <w:rsid w:val="003135F1"/>
    <w:rsid w:val="0031462C"/>
    <w:rsid w:val="003146F8"/>
    <w:rsid w:val="00323B8F"/>
    <w:rsid w:val="003259B1"/>
    <w:rsid w:val="00325DCB"/>
    <w:rsid w:val="00326D39"/>
    <w:rsid w:val="00326EB6"/>
    <w:rsid w:val="00327627"/>
    <w:rsid w:val="00331539"/>
    <w:rsid w:val="003322D7"/>
    <w:rsid w:val="003330CD"/>
    <w:rsid w:val="00333EFF"/>
    <w:rsid w:val="00334F80"/>
    <w:rsid w:val="00337D5D"/>
    <w:rsid w:val="003411E1"/>
    <w:rsid w:val="00344C59"/>
    <w:rsid w:val="003460A7"/>
    <w:rsid w:val="003461C2"/>
    <w:rsid w:val="003461ED"/>
    <w:rsid w:val="003467B1"/>
    <w:rsid w:val="00347680"/>
    <w:rsid w:val="00350C56"/>
    <w:rsid w:val="003535E6"/>
    <w:rsid w:val="003544C1"/>
    <w:rsid w:val="00356EDB"/>
    <w:rsid w:val="00360230"/>
    <w:rsid w:val="00360DE2"/>
    <w:rsid w:val="003619CB"/>
    <w:rsid w:val="00361BD1"/>
    <w:rsid w:val="00364ABD"/>
    <w:rsid w:val="00366661"/>
    <w:rsid w:val="00366E19"/>
    <w:rsid w:val="00370FA8"/>
    <w:rsid w:val="00372976"/>
    <w:rsid w:val="00374BC5"/>
    <w:rsid w:val="00376027"/>
    <w:rsid w:val="00376705"/>
    <w:rsid w:val="00377F9E"/>
    <w:rsid w:val="00380533"/>
    <w:rsid w:val="003815B0"/>
    <w:rsid w:val="003820A6"/>
    <w:rsid w:val="00383114"/>
    <w:rsid w:val="003831A7"/>
    <w:rsid w:val="00383AE6"/>
    <w:rsid w:val="00385430"/>
    <w:rsid w:val="003902F4"/>
    <w:rsid w:val="00391176"/>
    <w:rsid w:val="0039239F"/>
    <w:rsid w:val="00392488"/>
    <w:rsid w:val="0039400E"/>
    <w:rsid w:val="00396B4C"/>
    <w:rsid w:val="00397FDF"/>
    <w:rsid w:val="003A09A9"/>
    <w:rsid w:val="003A48A5"/>
    <w:rsid w:val="003A65F7"/>
    <w:rsid w:val="003B0D0B"/>
    <w:rsid w:val="003B1023"/>
    <w:rsid w:val="003B18D4"/>
    <w:rsid w:val="003B3C7D"/>
    <w:rsid w:val="003B604F"/>
    <w:rsid w:val="003C04FE"/>
    <w:rsid w:val="003C26BF"/>
    <w:rsid w:val="003C2C7A"/>
    <w:rsid w:val="003C40E9"/>
    <w:rsid w:val="003C4AAE"/>
    <w:rsid w:val="003C55EA"/>
    <w:rsid w:val="003C5651"/>
    <w:rsid w:val="003C6357"/>
    <w:rsid w:val="003C70C0"/>
    <w:rsid w:val="003D06DE"/>
    <w:rsid w:val="003D1306"/>
    <w:rsid w:val="003D36AB"/>
    <w:rsid w:val="003D396A"/>
    <w:rsid w:val="003D4DDF"/>
    <w:rsid w:val="003D61F1"/>
    <w:rsid w:val="003E042B"/>
    <w:rsid w:val="003E0540"/>
    <w:rsid w:val="003E08F8"/>
    <w:rsid w:val="003E2AAD"/>
    <w:rsid w:val="003E311B"/>
    <w:rsid w:val="003E330D"/>
    <w:rsid w:val="003E3D12"/>
    <w:rsid w:val="003E435D"/>
    <w:rsid w:val="003E5226"/>
    <w:rsid w:val="003E654B"/>
    <w:rsid w:val="003E7361"/>
    <w:rsid w:val="003F00DF"/>
    <w:rsid w:val="003F1F14"/>
    <w:rsid w:val="003F2D0F"/>
    <w:rsid w:val="003F4388"/>
    <w:rsid w:val="003F5336"/>
    <w:rsid w:val="003F56EA"/>
    <w:rsid w:val="003F5AAB"/>
    <w:rsid w:val="003F5FD2"/>
    <w:rsid w:val="003F6FAB"/>
    <w:rsid w:val="003F72E2"/>
    <w:rsid w:val="003F7841"/>
    <w:rsid w:val="004011DA"/>
    <w:rsid w:val="0040175A"/>
    <w:rsid w:val="00401BE5"/>
    <w:rsid w:val="0040372B"/>
    <w:rsid w:val="00407783"/>
    <w:rsid w:val="004106D2"/>
    <w:rsid w:val="00412C7E"/>
    <w:rsid w:val="004144E9"/>
    <w:rsid w:val="00415417"/>
    <w:rsid w:val="004176D1"/>
    <w:rsid w:val="00421271"/>
    <w:rsid w:val="004228D6"/>
    <w:rsid w:val="00422D85"/>
    <w:rsid w:val="004235E9"/>
    <w:rsid w:val="004263EB"/>
    <w:rsid w:val="00427DE6"/>
    <w:rsid w:val="00430C74"/>
    <w:rsid w:val="00430C8A"/>
    <w:rsid w:val="004354B2"/>
    <w:rsid w:val="004356A3"/>
    <w:rsid w:val="0043643E"/>
    <w:rsid w:val="00441F57"/>
    <w:rsid w:val="004426D8"/>
    <w:rsid w:val="00446411"/>
    <w:rsid w:val="0044787C"/>
    <w:rsid w:val="00447E9E"/>
    <w:rsid w:val="00453AD5"/>
    <w:rsid w:val="00454604"/>
    <w:rsid w:val="00454F8B"/>
    <w:rsid w:val="004558A4"/>
    <w:rsid w:val="00460778"/>
    <w:rsid w:val="004613BE"/>
    <w:rsid w:val="004615A0"/>
    <w:rsid w:val="0046162E"/>
    <w:rsid w:val="00462E17"/>
    <w:rsid w:val="00463669"/>
    <w:rsid w:val="00463DB8"/>
    <w:rsid w:val="00463E91"/>
    <w:rsid w:val="00464E65"/>
    <w:rsid w:val="00465A44"/>
    <w:rsid w:val="00471822"/>
    <w:rsid w:val="0047264B"/>
    <w:rsid w:val="00472ACC"/>
    <w:rsid w:val="00473450"/>
    <w:rsid w:val="00473532"/>
    <w:rsid w:val="00473AF8"/>
    <w:rsid w:val="00474649"/>
    <w:rsid w:val="00474F61"/>
    <w:rsid w:val="00475211"/>
    <w:rsid w:val="00475F5E"/>
    <w:rsid w:val="0047684C"/>
    <w:rsid w:val="00476E57"/>
    <w:rsid w:val="004807C3"/>
    <w:rsid w:val="004873F0"/>
    <w:rsid w:val="004930F8"/>
    <w:rsid w:val="00494E9A"/>
    <w:rsid w:val="004958DE"/>
    <w:rsid w:val="00495CD5"/>
    <w:rsid w:val="00496C97"/>
    <w:rsid w:val="004A2308"/>
    <w:rsid w:val="004A3873"/>
    <w:rsid w:val="004A46B6"/>
    <w:rsid w:val="004B009C"/>
    <w:rsid w:val="004B072F"/>
    <w:rsid w:val="004B0D63"/>
    <w:rsid w:val="004B1381"/>
    <w:rsid w:val="004B2424"/>
    <w:rsid w:val="004B53D4"/>
    <w:rsid w:val="004C0B92"/>
    <w:rsid w:val="004C0CAB"/>
    <w:rsid w:val="004C1E87"/>
    <w:rsid w:val="004C57B2"/>
    <w:rsid w:val="004C7F19"/>
    <w:rsid w:val="004D370B"/>
    <w:rsid w:val="004D3CDF"/>
    <w:rsid w:val="004D42A5"/>
    <w:rsid w:val="004D487A"/>
    <w:rsid w:val="004D4A8F"/>
    <w:rsid w:val="004D6971"/>
    <w:rsid w:val="004E04AC"/>
    <w:rsid w:val="004E1287"/>
    <w:rsid w:val="004E3A22"/>
    <w:rsid w:val="004E5652"/>
    <w:rsid w:val="004E56AA"/>
    <w:rsid w:val="004F2464"/>
    <w:rsid w:val="004F325A"/>
    <w:rsid w:val="004F3922"/>
    <w:rsid w:val="004F4C5C"/>
    <w:rsid w:val="004F61F7"/>
    <w:rsid w:val="005018D2"/>
    <w:rsid w:val="00501D19"/>
    <w:rsid w:val="005028E9"/>
    <w:rsid w:val="00502B14"/>
    <w:rsid w:val="005052AB"/>
    <w:rsid w:val="00510B67"/>
    <w:rsid w:val="00510BD2"/>
    <w:rsid w:val="00510C85"/>
    <w:rsid w:val="00511240"/>
    <w:rsid w:val="0051171B"/>
    <w:rsid w:val="00517D71"/>
    <w:rsid w:val="005205FF"/>
    <w:rsid w:val="00520D0E"/>
    <w:rsid w:val="00522138"/>
    <w:rsid w:val="0052442E"/>
    <w:rsid w:val="00524B29"/>
    <w:rsid w:val="005263F6"/>
    <w:rsid w:val="005266DB"/>
    <w:rsid w:val="005278AB"/>
    <w:rsid w:val="00527EF5"/>
    <w:rsid w:val="00531430"/>
    <w:rsid w:val="00531EE1"/>
    <w:rsid w:val="0053283C"/>
    <w:rsid w:val="00535947"/>
    <w:rsid w:val="005376CC"/>
    <w:rsid w:val="00537A32"/>
    <w:rsid w:val="00537D34"/>
    <w:rsid w:val="00537F1E"/>
    <w:rsid w:val="0054005F"/>
    <w:rsid w:val="0054167C"/>
    <w:rsid w:val="00541900"/>
    <w:rsid w:val="00541CFD"/>
    <w:rsid w:val="0054225F"/>
    <w:rsid w:val="005472B1"/>
    <w:rsid w:val="005503C4"/>
    <w:rsid w:val="0055094A"/>
    <w:rsid w:val="00550DDC"/>
    <w:rsid w:val="00552213"/>
    <w:rsid w:val="005524E9"/>
    <w:rsid w:val="00555021"/>
    <w:rsid w:val="005561E7"/>
    <w:rsid w:val="00556FC8"/>
    <w:rsid w:val="005579A4"/>
    <w:rsid w:val="00557FAA"/>
    <w:rsid w:val="00563957"/>
    <w:rsid w:val="00564C5B"/>
    <w:rsid w:val="005738F9"/>
    <w:rsid w:val="0057422F"/>
    <w:rsid w:val="00576B75"/>
    <w:rsid w:val="0057744F"/>
    <w:rsid w:val="00577A9A"/>
    <w:rsid w:val="005807A4"/>
    <w:rsid w:val="005815C0"/>
    <w:rsid w:val="005832BC"/>
    <w:rsid w:val="00583945"/>
    <w:rsid w:val="00583FEB"/>
    <w:rsid w:val="00584B2C"/>
    <w:rsid w:val="00594037"/>
    <w:rsid w:val="00595288"/>
    <w:rsid w:val="00597B34"/>
    <w:rsid w:val="005A038A"/>
    <w:rsid w:val="005A0B89"/>
    <w:rsid w:val="005A0DDA"/>
    <w:rsid w:val="005A2B32"/>
    <w:rsid w:val="005A5656"/>
    <w:rsid w:val="005A6775"/>
    <w:rsid w:val="005B1C6E"/>
    <w:rsid w:val="005B1F18"/>
    <w:rsid w:val="005B349C"/>
    <w:rsid w:val="005B39CF"/>
    <w:rsid w:val="005B41F6"/>
    <w:rsid w:val="005B4CF3"/>
    <w:rsid w:val="005B681F"/>
    <w:rsid w:val="005B72E3"/>
    <w:rsid w:val="005B7DA7"/>
    <w:rsid w:val="005C3CE9"/>
    <w:rsid w:val="005C4385"/>
    <w:rsid w:val="005C6481"/>
    <w:rsid w:val="005C6774"/>
    <w:rsid w:val="005C6897"/>
    <w:rsid w:val="005D05F7"/>
    <w:rsid w:val="005D0AB4"/>
    <w:rsid w:val="005D0FC1"/>
    <w:rsid w:val="005D1B82"/>
    <w:rsid w:val="005D345E"/>
    <w:rsid w:val="005D3785"/>
    <w:rsid w:val="005D4003"/>
    <w:rsid w:val="005D67A0"/>
    <w:rsid w:val="005E3705"/>
    <w:rsid w:val="005E3847"/>
    <w:rsid w:val="005E547D"/>
    <w:rsid w:val="005E60AD"/>
    <w:rsid w:val="005F2E25"/>
    <w:rsid w:val="005F448E"/>
    <w:rsid w:val="005F58E3"/>
    <w:rsid w:val="005F5FE6"/>
    <w:rsid w:val="005F6477"/>
    <w:rsid w:val="0060037F"/>
    <w:rsid w:val="00602C49"/>
    <w:rsid w:val="00603D8C"/>
    <w:rsid w:val="006042B7"/>
    <w:rsid w:val="006053A1"/>
    <w:rsid w:val="00605D1F"/>
    <w:rsid w:val="00606ADF"/>
    <w:rsid w:val="00607702"/>
    <w:rsid w:val="00607C72"/>
    <w:rsid w:val="006104D7"/>
    <w:rsid w:val="006119A4"/>
    <w:rsid w:val="00615339"/>
    <w:rsid w:val="006224C3"/>
    <w:rsid w:val="00622AB2"/>
    <w:rsid w:val="00624412"/>
    <w:rsid w:val="00626F61"/>
    <w:rsid w:val="00627CF0"/>
    <w:rsid w:val="00636345"/>
    <w:rsid w:val="006373AE"/>
    <w:rsid w:val="006428EE"/>
    <w:rsid w:val="00642B1B"/>
    <w:rsid w:val="00645331"/>
    <w:rsid w:val="0064568C"/>
    <w:rsid w:val="00646369"/>
    <w:rsid w:val="00647F11"/>
    <w:rsid w:val="00650213"/>
    <w:rsid w:val="00651B82"/>
    <w:rsid w:val="006528E4"/>
    <w:rsid w:val="006530E3"/>
    <w:rsid w:val="00653C75"/>
    <w:rsid w:val="00655B6E"/>
    <w:rsid w:val="006563F5"/>
    <w:rsid w:val="006609E2"/>
    <w:rsid w:val="00661930"/>
    <w:rsid w:val="006622AB"/>
    <w:rsid w:val="00662802"/>
    <w:rsid w:val="00664BD7"/>
    <w:rsid w:val="00664C4A"/>
    <w:rsid w:val="0066540C"/>
    <w:rsid w:val="00666836"/>
    <w:rsid w:val="006701B9"/>
    <w:rsid w:val="0067065D"/>
    <w:rsid w:val="00671536"/>
    <w:rsid w:val="00671E4D"/>
    <w:rsid w:val="00675623"/>
    <w:rsid w:val="00675A0F"/>
    <w:rsid w:val="006763E8"/>
    <w:rsid w:val="00676E2A"/>
    <w:rsid w:val="00677A6E"/>
    <w:rsid w:val="00677A96"/>
    <w:rsid w:val="006818F6"/>
    <w:rsid w:val="00682AAF"/>
    <w:rsid w:val="00684CFD"/>
    <w:rsid w:val="00686C92"/>
    <w:rsid w:val="006901B4"/>
    <w:rsid w:val="006914D1"/>
    <w:rsid w:val="006937A8"/>
    <w:rsid w:val="0069396F"/>
    <w:rsid w:val="0069469E"/>
    <w:rsid w:val="00694AA0"/>
    <w:rsid w:val="006950A0"/>
    <w:rsid w:val="00695656"/>
    <w:rsid w:val="00697082"/>
    <w:rsid w:val="00697621"/>
    <w:rsid w:val="006A020D"/>
    <w:rsid w:val="006A0B5B"/>
    <w:rsid w:val="006A3C30"/>
    <w:rsid w:val="006A4095"/>
    <w:rsid w:val="006A4755"/>
    <w:rsid w:val="006A4CCC"/>
    <w:rsid w:val="006A6658"/>
    <w:rsid w:val="006B0412"/>
    <w:rsid w:val="006B147F"/>
    <w:rsid w:val="006B21C5"/>
    <w:rsid w:val="006B57FE"/>
    <w:rsid w:val="006B785F"/>
    <w:rsid w:val="006C2B44"/>
    <w:rsid w:val="006C2E03"/>
    <w:rsid w:val="006C3054"/>
    <w:rsid w:val="006C413B"/>
    <w:rsid w:val="006C63CC"/>
    <w:rsid w:val="006C6C78"/>
    <w:rsid w:val="006D01EE"/>
    <w:rsid w:val="006D1E32"/>
    <w:rsid w:val="006D27BD"/>
    <w:rsid w:val="006D3D24"/>
    <w:rsid w:val="006D4071"/>
    <w:rsid w:val="006D421E"/>
    <w:rsid w:val="006D48CB"/>
    <w:rsid w:val="006D6D92"/>
    <w:rsid w:val="006D7A72"/>
    <w:rsid w:val="006E27D1"/>
    <w:rsid w:val="006E2CC3"/>
    <w:rsid w:val="006E30CF"/>
    <w:rsid w:val="006E4006"/>
    <w:rsid w:val="006E60D7"/>
    <w:rsid w:val="006E665E"/>
    <w:rsid w:val="006F02D8"/>
    <w:rsid w:val="006F0AA1"/>
    <w:rsid w:val="006F12D6"/>
    <w:rsid w:val="006F140F"/>
    <w:rsid w:val="006F19A9"/>
    <w:rsid w:val="006F2771"/>
    <w:rsid w:val="006F3984"/>
    <w:rsid w:val="006F43D3"/>
    <w:rsid w:val="006F5777"/>
    <w:rsid w:val="006F78B9"/>
    <w:rsid w:val="00704445"/>
    <w:rsid w:val="00705A29"/>
    <w:rsid w:val="00705EF0"/>
    <w:rsid w:val="00707EE1"/>
    <w:rsid w:val="00710925"/>
    <w:rsid w:val="00711FC1"/>
    <w:rsid w:val="007120CB"/>
    <w:rsid w:val="00712C13"/>
    <w:rsid w:val="0071324B"/>
    <w:rsid w:val="00714776"/>
    <w:rsid w:val="00720E30"/>
    <w:rsid w:val="00721AC6"/>
    <w:rsid w:val="00722B5B"/>
    <w:rsid w:val="00723B3D"/>
    <w:rsid w:val="00723E62"/>
    <w:rsid w:val="007243BC"/>
    <w:rsid w:val="0072495D"/>
    <w:rsid w:val="00725F5F"/>
    <w:rsid w:val="00726EE0"/>
    <w:rsid w:val="00731729"/>
    <w:rsid w:val="00734E03"/>
    <w:rsid w:val="00735009"/>
    <w:rsid w:val="007359B6"/>
    <w:rsid w:val="00736446"/>
    <w:rsid w:val="00737257"/>
    <w:rsid w:val="00737F91"/>
    <w:rsid w:val="0074079E"/>
    <w:rsid w:val="00743426"/>
    <w:rsid w:val="00745840"/>
    <w:rsid w:val="00746B07"/>
    <w:rsid w:val="007515C9"/>
    <w:rsid w:val="00752B51"/>
    <w:rsid w:val="00752B62"/>
    <w:rsid w:val="00755433"/>
    <w:rsid w:val="00755889"/>
    <w:rsid w:val="007564E6"/>
    <w:rsid w:val="0075719F"/>
    <w:rsid w:val="007571AC"/>
    <w:rsid w:val="00757849"/>
    <w:rsid w:val="00757AEC"/>
    <w:rsid w:val="00757C4E"/>
    <w:rsid w:val="00760449"/>
    <w:rsid w:val="00766942"/>
    <w:rsid w:val="0077014E"/>
    <w:rsid w:val="0077230C"/>
    <w:rsid w:val="00773729"/>
    <w:rsid w:val="00773EC4"/>
    <w:rsid w:val="0077765F"/>
    <w:rsid w:val="0077784F"/>
    <w:rsid w:val="0077787B"/>
    <w:rsid w:val="00782F9E"/>
    <w:rsid w:val="0078456A"/>
    <w:rsid w:val="007853C3"/>
    <w:rsid w:val="00790A68"/>
    <w:rsid w:val="007915BA"/>
    <w:rsid w:val="00791F63"/>
    <w:rsid w:val="00792C0D"/>
    <w:rsid w:val="00792F7E"/>
    <w:rsid w:val="007941E6"/>
    <w:rsid w:val="007942E7"/>
    <w:rsid w:val="00795B6C"/>
    <w:rsid w:val="007962AC"/>
    <w:rsid w:val="0079635C"/>
    <w:rsid w:val="00796C3C"/>
    <w:rsid w:val="007A0A94"/>
    <w:rsid w:val="007A2861"/>
    <w:rsid w:val="007A3FBC"/>
    <w:rsid w:val="007A656A"/>
    <w:rsid w:val="007B25A5"/>
    <w:rsid w:val="007B3111"/>
    <w:rsid w:val="007B35F6"/>
    <w:rsid w:val="007B4346"/>
    <w:rsid w:val="007B4B59"/>
    <w:rsid w:val="007B7FDF"/>
    <w:rsid w:val="007C0D35"/>
    <w:rsid w:val="007C3AC2"/>
    <w:rsid w:val="007C4271"/>
    <w:rsid w:val="007C602D"/>
    <w:rsid w:val="007C6B79"/>
    <w:rsid w:val="007C7CA6"/>
    <w:rsid w:val="007D30AC"/>
    <w:rsid w:val="007D3BBF"/>
    <w:rsid w:val="007D515B"/>
    <w:rsid w:val="007D70E1"/>
    <w:rsid w:val="007E0A6C"/>
    <w:rsid w:val="007E24FE"/>
    <w:rsid w:val="007E3ABA"/>
    <w:rsid w:val="007E4A24"/>
    <w:rsid w:val="007E6759"/>
    <w:rsid w:val="007E6DE7"/>
    <w:rsid w:val="007F139E"/>
    <w:rsid w:val="007F201A"/>
    <w:rsid w:val="007F26E7"/>
    <w:rsid w:val="007F3823"/>
    <w:rsid w:val="007F43B2"/>
    <w:rsid w:val="007F57CD"/>
    <w:rsid w:val="007F6930"/>
    <w:rsid w:val="00801E16"/>
    <w:rsid w:val="00803C8A"/>
    <w:rsid w:val="00806206"/>
    <w:rsid w:val="008079DB"/>
    <w:rsid w:val="00807B99"/>
    <w:rsid w:val="00811C1D"/>
    <w:rsid w:val="00812F33"/>
    <w:rsid w:val="00813611"/>
    <w:rsid w:val="0081484E"/>
    <w:rsid w:val="00815852"/>
    <w:rsid w:val="0081641F"/>
    <w:rsid w:val="0082118D"/>
    <w:rsid w:val="00821535"/>
    <w:rsid w:val="008226A8"/>
    <w:rsid w:val="00822CAC"/>
    <w:rsid w:val="00823426"/>
    <w:rsid w:val="00824C5C"/>
    <w:rsid w:val="008251CF"/>
    <w:rsid w:val="0082639E"/>
    <w:rsid w:val="00827FBF"/>
    <w:rsid w:val="00830AE4"/>
    <w:rsid w:val="00830F0B"/>
    <w:rsid w:val="008312A0"/>
    <w:rsid w:val="00831B12"/>
    <w:rsid w:val="0083576C"/>
    <w:rsid w:val="00836ECB"/>
    <w:rsid w:val="00840F25"/>
    <w:rsid w:val="00843FA2"/>
    <w:rsid w:val="008449BB"/>
    <w:rsid w:val="00846138"/>
    <w:rsid w:val="00846293"/>
    <w:rsid w:val="00847A68"/>
    <w:rsid w:val="00851D2C"/>
    <w:rsid w:val="0085359D"/>
    <w:rsid w:val="00853E3B"/>
    <w:rsid w:val="00854969"/>
    <w:rsid w:val="00857260"/>
    <w:rsid w:val="00857DEB"/>
    <w:rsid w:val="0086006D"/>
    <w:rsid w:val="008600EA"/>
    <w:rsid w:val="008604E9"/>
    <w:rsid w:val="0086079E"/>
    <w:rsid w:val="008617E8"/>
    <w:rsid w:val="00864914"/>
    <w:rsid w:val="00870322"/>
    <w:rsid w:val="00871FD7"/>
    <w:rsid w:val="0087315A"/>
    <w:rsid w:val="00874A59"/>
    <w:rsid w:val="00876C74"/>
    <w:rsid w:val="008811B9"/>
    <w:rsid w:val="0088186C"/>
    <w:rsid w:val="00881AF2"/>
    <w:rsid w:val="00883466"/>
    <w:rsid w:val="008860E4"/>
    <w:rsid w:val="008870C8"/>
    <w:rsid w:val="00890606"/>
    <w:rsid w:val="00890FF6"/>
    <w:rsid w:val="00891C0D"/>
    <w:rsid w:val="008933FB"/>
    <w:rsid w:val="008938E5"/>
    <w:rsid w:val="00894E63"/>
    <w:rsid w:val="0089663E"/>
    <w:rsid w:val="008A0AA6"/>
    <w:rsid w:val="008A1222"/>
    <w:rsid w:val="008A2B68"/>
    <w:rsid w:val="008A5FAD"/>
    <w:rsid w:val="008A7271"/>
    <w:rsid w:val="008A78C4"/>
    <w:rsid w:val="008B1156"/>
    <w:rsid w:val="008B244D"/>
    <w:rsid w:val="008B2803"/>
    <w:rsid w:val="008B56E8"/>
    <w:rsid w:val="008B77C5"/>
    <w:rsid w:val="008C0C71"/>
    <w:rsid w:val="008C7669"/>
    <w:rsid w:val="008C78E4"/>
    <w:rsid w:val="008D02CB"/>
    <w:rsid w:val="008D1130"/>
    <w:rsid w:val="008D1702"/>
    <w:rsid w:val="008D2CCB"/>
    <w:rsid w:val="008D4A70"/>
    <w:rsid w:val="008E0166"/>
    <w:rsid w:val="008E0701"/>
    <w:rsid w:val="008E0DA5"/>
    <w:rsid w:val="008E1FD1"/>
    <w:rsid w:val="008E26A0"/>
    <w:rsid w:val="008E33A2"/>
    <w:rsid w:val="008E4432"/>
    <w:rsid w:val="008E4779"/>
    <w:rsid w:val="008E7428"/>
    <w:rsid w:val="008E7ECC"/>
    <w:rsid w:val="008F141B"/>
    <w:rsid w:val="008F34D9"/>
    <w:rsid w:val="008F461D"/>
    <w:rsid w:val="008F4AA2"/>
    <w:rsid w:val="008F4C47"/>
    <w:rsid w:val="008F4D4F"/>
    <w:rsid w:val="008F5725"/>
    <w:rsid w:val="008F5CEA"/>
    <w:rsid w:val="008F7C2C"/>
    <w:rsid w:val="00900270"/>
    <w:rsid w:val="00902065"/>
    <w:rsid w:val="00902083"/>
    <w:rsid w:val="0090306E"/>
    <w:rsid w:val="009032E8"/>
    <w:rsid w:val="00906633"/>
    <w:rsid w:val="00906723"/>
    <w:rsid w:val="00910253"/>
    <w:rsid w:val="009106A1"/>
    <w:rsid w:val="00911A3A"/>
    <w:rsid w:val="00912E6B"/>
    <w:rsid w:val="00912EEC"/>
    <w:rsid w:val="00913526"/>
    <w:rsid w:val="0091492B"/>
    <w:rsid w:val="00915757"/>
    <w:rsid w:val="009160DF"/>
    <w:rsid w:val="00917740"/>
    <w:rsid w:val="00917CED"/>
    <w:rsid w:val="00920224"/>
    <w:rsid w:val="00920FE7"/>
    <w:rsid w:val="00921F2B"/>
    <w:rsid w:val="00922990"/>
    <w:rsid w:val="0092507F"/>
    <w:rsid w:val="00925A1B"/>
    <w:rsid w:val="00930897"/>
    <w:rsid w:val="0093141F"/>
    <w:rsid w:val="00931E6F"/>
    <w:rsid w:val="0093554E"/>
    <w:rsid w:val="00937A30"/>
    <w:rsid w:val="00937F71"/>
    <w:rsid w:val="00941591"/>
    <w:rsid w:val="0094279B"/>
    <w:rsid w:val="009430AD"/>
    <w:rsid w:val="00945E7F"/>
    <w:rsid w:val="00950BE6"/>
    <w:rsid w:val="00950E91"/>
    <w:rsid w:val="00951E51"/>
    <w:rsid w:val="0095232C"/>
    <w:rsid w:val="009535C2"/>
    <w:rsid w:val="00956E64"/>
    <w:rsid w:val="009622B2"/>
    <w:rsid w:val="0096296C"/>
    <w:rsid w:val="00962A83"/>
    <w:rsid w:val="009701F7"/>
    <w:rsid w:val="00972833"/>
    <w:rsid w:val="009734DD"/>
    <w:rsid w:val="0097363B"/>
    <w:rsid w:val="00977097"/>
    <w:rsid w:val="009852DA"/>
    <w:rsid w:val="00985A57"/>
    <w:rsid w:val="009871D6"/>
    <w:rsid w:val="00987BB3"/>
    <w:rsid w:val="00987CD5"/>
    <w:rsid w:val="00990ADE"/>
    <w:rsid w:val="00990B1D"/>
    <w:rsid w:val="0099143B"/>
    <w:rsid w:val="00993B41"/>
    <w:rsid w:val="00993D6B"/>
    <w:rsid w:val="00995A2B"/>
    <w:rsid w:val="00997F37"/>
    <w:rsid w:val="009A01D3"/>
    <w:rsid w:val="009A3F42"/>
    <w:rsid w:val="009A59A4"/>
    <w:rsid w:val="009A5BFC"/>
    <w:rsid w:val="009A6A5E"/>
    <w:rsid w:val="009B08AC"/>
    <w:rsid w:val="009B2F06"/>
    <w:rsid w:val="009B2F65"/>
    <w:rsid w:val="009B33EF"/>
    <w:rsid w:val="009B3D2E"/>
    <w:rsid w:val="009B6D75"/>
    <w:rsid w:val="009C00B9"/>
    <w:rsid w:val="009C01AF"/>
    <w:rsid w:val="009C0810"/>
    <w:rsid w:val="009C0CC7"/>
    <w:rsid w:val="009C4444"/>
    <w:rsid w:val="009C4530"/>
    <w:rsid w:val="009C4EFA"/>
    <w:rsid w:val="009C53B6"/>
    <w:rsid w:val="009C5691"/>
    <w:rsid w:val="009C7E87"/>
    <w:rsid w:val="009D007B"/>
    <w:rsid w:val="009D570C"/>
    <w:rsid w:val="009D5797"/>
    <w:rsid w:val="009D6F05"/>
    <w:rsid w:val="009D769D"/>
    <w:rsid w:val="009E0986"/>
    <w:rsid w:val="009E2F4B"/>
    <w:rsid w:val="009E3165"/>
    <w:rsid w:val="009E31B0"/>
    <w:rsid w:val="009F3491"/>
    <w:rsid w:val="009F39B7"/>
    <w:rsid w:val="009F43B1"/>
    <w:rsid w:val="009F4E5A"/>
    <w:rsid w:val="009F758E"/>
    <w:rsid w:val="00A00353"/>
    <w:rsid w:val="00A0217D"/>
    <w:rsid w:val="00A07C29"/>
    <w:rsid w:val="00A112E2"/>
    <w:rsid w:val="00A113C8"/>
    <w:rsid w:val="00A1340B"/>
    <w:rsid w:val="00A1473B"/>
    <w:rsid w:val="00A1496C"/>
    <w:rsid w:val="00A14B0F"/>
    <w:rsid w:val="00A1632B"/>
    <w:rsid w:val="00A16601"/>
    <w:rsid w:val="00A17645"/>
    <w:rsid w:val="00A23BF7"/>
    <w:rsid w:val="00A24A26"/>
    <w:rsid w:val="00A26220"/>
    <w:rsid w:val="00A34631"/>
    <w:rsid w:val="00A4120E"/>
    <w:rsid w:val="00A42D70"/>
    <w:rsid w:val="00A452AD"/>
    <w:rsid w:val="00A4650C"/>
    <w:rsid w:val="00A5393B"/>
    <w:rsid w:val="00A54332"/>
    <w:rsid w:val="00A553EF"/>
    <w:rsid w:val="00A562DF"/>
    <w:rsid w:val="00A5638B"/>
    <w:rsid w:val="00A60927"/>
    <w:rsid w:val="00A6235D"/>
    <w:rsid w:val="00A62BA5"/>
    <w:rsid w:val="00A676BE"/>
    <w:rsid w:val="00A70EF5"/>
    <w:rsid w:val="00A72532"/>
    <w:rsid w:val="00A73113"/>
    <w:rsid w:val="00A74D4F"/>
    <w:rsid w:val="00A77BA5"/>
    <w:rsid w:val="00A77E42"/>
    <w:rsid w:val="00A827C4"/>
    <w:rsid w:val="00A842A6"/>
    <w:rsid w:val="00A85FCF"/>
    <w:rsid w:val="00A907EB"/>
    <w:rsid w:val="00A9147E"/>
    <w:rsid w:val="00A931A0"/>
    <w:rsid w:val="00A935DE"/>
    <w:rsid w:val="00A9414B"/>
    <w:rsid w:val="00A941A4"/>
    <w:rsid w:val="00A94301"/>
    <w:rsid w:val="00A94FD8"/>
    <w:rsid w:val="00A96E6D"/>
    <w:rsid w:val="00AA0AA4"/>
    <w:rsid w:val="00AA15DC"/>
    <w:rsid w:val="00AA1F71"/>
    <w:rsid w:val="00AA2642"/>
    <w:rsid w:val="00AA2746"/>
    <w:rsid w:val="00AB58C1"/>
    <w:rsid w:val="00AC03C3"/>
    <w:rsid w:val="00AC3ABC"/>
    <w:rsid w:val="00AC594D"/>
    <w:rsid w:val="00AC5D36"/>
    <w:rsid w:val="00AC6673"/>
    <w:rsid w:val="00AC6D8B"/>
    <w:rsid w:val="00AD0998"/>
    <w:rsid w:val="00AD237F"/>
    <w:rsid w:val="00AD25AA"/>
    <w:rsid w:val="00AD2D3F"/>
    <w:rsid w:val="00AD4DC4"/>
    <w:rsid w:val="00AE00C4"/>
    <w:rsid w:val="00AE1B78"/>
    <w:rsid w:val="00AE36EA"/>
    <w:rsid w:val="00AE52C5"/>
    <w:rsid w:val="00AE6F03"/>
    <w:rsid w:val="00AF0DA6"/>
    <w:rsid w:val="00AF145A"/>
    <w:rsid w:val="00AF27C7"/>
    <w:rsid w:val="00AF290A"/>
    <w:rsid w:val="00AF66C6"/>
    <w:rsid w:val="00AF6A20"/>
    <w:rsid w:val="00B010A6"/>
    <w:rsid w:val="00B043A8"/>
    <w:rsid w:val="00B04805"/>
    <w:rsid w:val="00B0615D"/>
    <w:rsid w:val="00B06B57"/>
    <w:rsid w:val="00B070D4"/>
    <w:rsid w:val="00B10044"/>
    <w:rsid w:val="00B12C06"/>
    <w:rsid w:val="00B12C70"/>
    <w:rsid w:val="00B12CAE"/>
    <w:rsid w:val="00B1660D"/>
    <w:rsid w:val="00B202F9"/>
    <w:rsid w:val="00B20DBA"/>
    <w:rsid w:val="00B21EA9"/>
    <w:rsid w:val="00B22814"/>
    <w:rsid w:val="00B233FD"/>
    <w:rsid w:val="00B23D11"/>
    <w:rsid w:val="00B24C4B"/>
    <w:rsid w:val="00B271F0"/>
    <w:rsid w:val="00B27954"/>
    <w:rsid w:val="00B30B78"/>
    <w:rsid w:val="00B325F3"/>
    <w:rsid w:val="00B3367B"/>
    <w:rsid w:val="00B33E05"/>
    <w:rsid w:val="00B35670"/>
    <w:rsid w:val="00B362F2"/>
    <w:rsid w:val="00B3775C"/>
    <w:rsid w:val="00B37B76"/>
    <w:rsid w:val="00B41A8F"/>
    <w:rsid w:val="00B4217F"/>
    <w:rsid w:val="00B4254A"/>
    <w:rsid w:val="00B429C5"/>
    <w:rsid w:val="00B4350F"/>
    <w:rsid w:val="00B43672"/>
    <w:rsid w:val="00B44AC3"/>
    <w:rsid w:val="00B45026"/>
    <w:rsid w:val="00B46009"/>
    <w:rsid w:val="00B479EC"/>
    <w:rsid w:val="00B50453"/>
    <w:rsid w:val="00B506A4"/>
    <w:rsid w:val="00B50CF7"/>
    <w:rsid w:val="00B510A9"/>
    <w:rsid w:val="00B521AC"/>
    <w:rsid w:val="00B534AB"/>
    <w:rsid w:val="00B536F1"/>
    <w:rsid w:val="00B53B17"/>
    <w:rsid w:val="00B553FC"/>
    <w:rsid w:val="00B558B7"/>
    <w:rsid w:val="00B55FEA"/>
    <w:rsid w:val="00B5618F"/>
    <w:rsid w:val="00B620E0"/>
    <w:rsid w:val="00B62A1E"/>
    <w:rsid w:val="00B63B55"/>
    <w:rsid w:val="00B66D37"/>
    <w:rsid w:val="00B66F9B"/>
    <w:rsid w:val="00B71332"/>
    <w:rsid w:val="00B7242C"/>
    <w:rsid w:val="00B72CA6"/>
    <w:rsid w:val="00B743DB"/>
    <w:rsid w:val="00B75556"/>
    <w:rsid w:val="00B7674B"/>
    <w:rsid w:val="00B779DF"/>
    <w:rsid w:val="00B816C0"/>
    <w:rsid w:val="00B81C10"/>
    <w:rsid w:val="00B83139"/>
    <w:rsid w:val="00B85110"/>
    <w:rsid w:val="00B85803"/>
    <w:rsid w:val="00B87397"/>
    <w:rsid w:val="00B901CB"/>
    <w:rsid w:val="00B931C7"/>
    <w:rsid w:val="00B950F6"/>
    <w:rsid w:val="00B9581B"/>
    <w:rsid w:val="00B95896"/>
    <w:rsid w:val="00B96557"/>
    <w:rsid w:val="00B96774"/>
    <w:rsid w:val="00B96AF3"/>
    <w:rsid w:val="00BA2A9C"/>
    <w:rsid w:val="00BA2BE6"/>
    <w:rsid w:val="00BA2C39"/>
    <w:rsid w:val="00BA3BD4"/>
    <w:rsid w:val="00BA44BD"/>
    <w:rsid w:val="00BA4C02"/>
    <w:rsid w:val="00BA77B7"/>
    <w:rsid w:val="00BB07BB"/>
    <w:rsid w:val="00BB1EDC"/>
    <w:rsid w:val="00BB271F"/>
    <w:rsid w:val="00BB45B1"/>
    <w:rsid w:val="00BB4718"/>
    <w:rsid w:val="00BB4ED5"/>
    <w:rsid w:val="00BB6531"/>
    <w:rsid w:val="00BB7170"/>
    <w:rsid w:val="00BC175F"/>
    <w:rsid w:val="00BC2158"/>
    <w:rsid w:val="00BC359B"/>
    <w:rsid w:val="00BC3DB8"/>
    <w:rsid w:val="00BC50FE"/>
    <w:rsid w:val="00BC5358"/>
    <w:rsid w:val="00BC5533"/>
    <w:rsid w:val="00BC6650"/>
    <w:rsid w:val="00BC6F48"/>
    <w:rsid w:val="00BD0BC1"/>
    <w:rsid w:val="00BD1B76"/>
    <w:rsid w:val="00BD2123"/>
    <w:rsid w:val="00BD26EC"/>
    <w:rsid w:val="00BD5984"/>
    <w:rsid w:val="00BD5ED9"/>
    <w:rsid w:val="00BD6ABE"/>
    <w:rsid w:val="00BD741F"/>
    <w:rsid w:val="00BE02B7"/>
    <w:rsid w:val="00BE02FE"/>
    <w:rsid w:val="00BE042B"/>
    <w:rsid w:val="00BE0822"/>
    <w:rsid w:val="00BE13B8"/>
    <w:rsid w:val="00BE1E27"/>
    <w:rsid w:val="00BE2EB8"/>
    <w:rsid w:val="00BE3FC7"/>
    <w:rsid w:val="00BE5127"/>
    <w:rsid w:val="00BE7B96"/>
    <w:rsid w:val="00BF2231"/>
    <w:rsid w:val="00BF2F68"/>
    <w:rsid w:val="00BF4543"/>
    <w:rsid w:val="00BF55C7"/>
    <w:rsid w:val="00BF55F8"/>
    <w:rsid w:val="00BF69DC"/>
    <w:rsid w:val="00C00F50"/>
    <w:rsid w:val="00C021AE"/>
    <w:rsid w:val="00C04315"/>
    <w:rsid w:val="00C06883"/>
    <w:rsid w:val="00C07BEF"/>
    <w:rsid w:val="00C103FB"/>
    <w:rsid w:val="00C106F7"/>
    <w:rsid w:val="00C12853"/>
    <w:rsid w:val="00C165D3"/>
    <w:rsid w:val="00C1736B"/>
    <w:rsid w:val="00C17A39"/>
    <w:rsid w:val="00C17DC1"/>
    <w:rsid w:val="00C20244"/>
    <w:rsid w:val="00C20E0A"/>
    <w:rsid w:val="00C20E4D"/>
    <w:rsid w:val="00C20FDB"/>
    <w:rsid w:val="00C235B4"/>
    <w:rsid w:val="00C2425B"/>
    <w:rsid w:val="00C277E8"/>
    <w:rsid w:val="00C30D3F"/>
    <w:rsid w:val="00C3251C"/>
    <w:rsid w:val="00C32574"/>
    <w:rsid w:val="00C33198"/>
    <w:rsid w:val="00C33443"/>
    <w:rsid w:val="00C34AAF"/>
    <w:rsid w:val="00C34BAF"/>
    <w:rsid w:val="00C369CC"/>
    <w:rsid w:val="00C40F27"/>
    <w:rsid w:val="00C4151B"/>
    <w:rsid w:val="00C4166B"/>
    <w:rsid w:val="00C4246D"/>
    <w:rsid w:val="00C436C4"/>
    <w:rsid w:val="00C4379B"/>
    <w:rsid w:val="00C44207"/>
    <w:rsid w:val="00C452CF"/>
    <w:rsid w:val="00C45344"/>
    <w:rsid w:val="00C47008"/>
    <w:rsid w:val="00C51E64"/>
    <w:rsid w:val="00C53DCC"/>
    <w:rsid w:val="00C57C30"/>
    <w:rsid w:val="00C617F6"/>
    <w:rsid w:val="00C63645"/>
    <w:rsid w:val="00C6568F"/>
    <w:rsid w:val="00C66FC9"/>
    <w:rsid w:val="00C6760F"/>
    <w:rsid w:val="00C70610"/>
    <w:rsid w:val="00C70A09"/>
    <w:rsid w:val="00C71664"/>
    <w:rsid w:val="00C732C4"/>
    <w:rsid w:val="00C74688"/>
    <w:rsid w:val="00C74DD4"/>
    <w:rsid w:val="00C751E1"/>
    <w:rsid w:val="00C754AA"/>
    <w:rsid w:val="00C75DE1"/>
    <w:rsid w:val="00C7632D"/>
    <w:rsid w:val="00C77B69"/>
    <w:rsid w:val="00C80E3F"/>
    <w:rsid w:val="00C81C15"/>
    <w:rsid w:val="00C866FC"/>
    <w:rsid w:val="00C86C27"/>
    <w:rsid w:val="00C86DE2"/>
    <w:rsid w:val="00C92E4E"/>
    <w:rsid w:val="00C92E81"/>
    <w:rsid w:val="00C93287"/>
    <w:rsid w:val="00C9466B"/>
    <w:rsid w:val="00C95080"/>
    <w:rsid w:val="00C95708"/>
    <w:rsid w:val="00CA044A"/>
    <w:rsid w:val="00CA0C55"/>
    <w:rsid w:val="00CA117F"/>
    <w:rsid w:val="00CA12C1"/>
    <w:rsid w:val="00CA18D4"/>
    <w:rsid w:val="00CA2659"/>
    <w:rsid w:val="00CA56C7"/>
    <w:rsid w:val="00CA57A3"/>
    <w:rsid w:val="00CA63B5"/>
    <w:rsid w:val="00CABFB4"/>
    <w:rsid w:val="00CB1B08"/>
    <w:rsid w:val="00CB302F"/>
    <w:rsid w:val="00CB6F10"/>
    <w:rsid w:val="00CB7153"/>
    <w:rsid w:val="00CC1DD2"/>
    <w:rsid w:val="00CC2196"/>
    <w:rsid w:val="00CC41E4"/>
    <w:rsid w:val="00CC4407"/>
    <w:rsid w:val="00CC66DD"/>
    <w:rsid w:val="00CD0CE3"/>
    <w:rsid w:val="00CD19AF"/>
    <w:rsid w:val="00CD1BC0"/>
    <w:rsid w:val="00CD1DE0"/>
    <w:rsid w:val="00CD1F9B"/>
    <w:rsid w:val="00CD508D"/>
    <w:rsid w:val="00CD5773"/>
    <w:rsid w:val="00CD5B80"/>
    <w:rsid w:val="00CE01A9"/>
    <w:rsid w:val="00CE2011"/>
    <w:rsid w:val="00CE27D4"/>
    <w:rsid w:val="00CE6A71"/>
    <w:rsid w:val="00CE78E2"/>
    <w:rsid w:val="00CE7B1C"/>
    <w:rsid w:val="00CE7D5D"/>
    <w:rsid w:val="00CF10B6"/>
    <w:rsid w:val="00CF28B4"/>
    <w:rsid w:val="00CF363C"/>
    <w:rsid w:val="00CF3712"/>
    <w:rsid w:val="00CF4EAE"/>
    <w:rsid w:val="00CF5886"/>
    <w:rsid w:val="00CF5BE5"/>
    <w:rsid w:val="00CF5C3F"/>
    <w:rsid w:val="00D0402A"/>
    <w:rsid w:val="00D045AF"/>
    <w:rsid w:val="00D04B1C"/>
    <w:rsid w:val="00D0E6C1"/>
    <w:rsid w:val="00D1120B"/>
    <w:rsid w:val="00D12039"/>
    <w:rsid w:val="00D12682"/>
    <w:rsid w:val="00D1297F"/>
    <w:rsid w:val="00D15AAB"/>
    <w:rsid w:val="00D22DC0"/>
    <w:rsid w:val="00D23DC0"/>
    <w:rsid w:val="00D2648F"/>
    <w:rsid w:val="00D31B31"/>
    <w:rsid w:val="00D32140"/>
    <w:rsid w:val="00D32AA0"/>
    <w:rsid w:val="00D3339C"/>
    <w:rsid w:val="00D341E8"/>
    <w:rsid w:val="00D342B2"/>
    <w:rsid w:val="00D37816"/>
    <w:rsid w:val="00D4134A"/>
    <w:rsid w:val="00D42D12"/>
    <w:rsid w:val="00D43FC5"/>
    <w:rsid w:val="00D4534D"/>
    <w:rsid w:val="00D45C3E"/>
    <w:rsid w:val="00D46D27"/>
    <w:rsid w:val="00D50C5C"/>
    <w:rsid w:val="00D51F31"/>
    <w:rsid w:val="00D54862"/>
    <w:rsid w:val="00D600BE"/>
    <w:rsid w:val="00D60107"/>
    <w:rsid w:val="00D60CF9"/>
    <w:rsid w:val="00D60DB9"/>
    <w:rsid w:val="00D614C0"/>
    <w:rsid w:val="00D61BBB"/>
    <w:rsid w:val="00D62057"/>
    <w:rsid w:val="00D628BE"/>
    <w:rsid w:val="00D62F1F"/>
    <w:rsid w:val="00D659C3"/>
    <w:rsid w:val="00D668E0"/>
    <w:rsid w:val="00D6775F"/>
    <w:rsid w:val="00D67EA9"/>
    <w:rsid w:val="00D67F62"/>
    <w:rsid w:val="00D70DA2"/>
    <w:rsid w:val="00D7301F"/>
    <w:rsid w:val="00D74093"/>
    <w:rsid w:val="00D74BED"/>
    <w:rsid w:val="00D7519B"/>
    <w:rsid w:val="00D75599"/>
    <w:rsid w:val="00D75C05"/>
    <w:rsid w:val="00D75FD8"/>
    <w:rsid w:val="00D77080"/>
    <w:rsid w:val="00D77F92"/>
    <w:rsid w:val="00D81AAA"/>
    <w:rsid w:val="00D83368"/>
    <w:rsid w:val="00D84B4F"/>
    <w:rsid w:val="00D85CAA"/>
    <w:rsid w:val="00D86EB9"/>
    <w:rsid w:val="00D91775"/>
    <w:rsid w:val="00D91CF0"/>
    <w:rsid w:val="00D94169"/>
    <w:rsid w:val="00D94563"/>
    <w:rsid w:val="00D95852"/>
    <w:rsid w:val="00DA0DBF"/>
    <w:rsid w:val="00DA29EB"/>
    <w:rsid w:val="00DA384B"/>
    <w:rsid w:val="00DA3D9F"/>
    <w:rsid w:val="00DA41AD"/>
    <w:rsid w:val="00DA5E9B"/>
    <w:rsid w:val="00DA692E"/>
    <w:rsid w:val="00DB1D19"/>
    <w:rsid w:val="00DB4BC1"/>
    <w:rsid w:val="00DB6271"/>
    <w:rsid w:val="00DB6BA2"/>
    <w:rsid w:val="00DB76BB"/>
    <w:rsid w:val="00DC2221"/>
    <w:rsid w:val="00DC235D"/>
    <w:rsid w:val="00DC23E2"/>
    <w:rsid w:val="00DC47C2"/>
    <w:rsid w:val="00DC7319"/>
    <w:rsid w:val="00DD292A"/>
    <w:rsid w:val="00DD2F91"/>
    <w:rsid w:val="00DD3D55"/>
    <w:rsid w:val="00DD3E2C"/>
    <w:rsid w:val="00DD6D11"/>
    <w:rsid w:val="00DE016C"/>
    <w:rsid w:val="00DE1230"/>
    <w:rsid w:val="00DE19C0"/>
    <w:rsid w:val="00DE215B"/>
    <w:rsid w:val="00DE2BF4"/>
    <w:rsid w:val="00DE6BFC"/>
    <w:rsid w:val="00DE6D8C"/>
    <w:rsid w:val="00DE718F"/>
    <w:rsid w:val="00DF26D9"/>
    <w:rsid w:val="00DF528C"/>
    <w:rsid w:val="00DF61E3"/>
    <w:rsid w:val="00DF730B"/>
    <w:rsid w:val="00DF77B4"/>
    <w:rsid w:val="00E014C2"/>
    <w:rsid w:val="00E02DD0"/>
    <w:rsid w:val="00E03BC5"/>
    <w:rsid w:val="00E03C3A"/>
    <w:rsid w:val="00E04090"/>
    <w:rsid w:val="00E05F77"/>
    <w:rsid w:val="00E0695D"/>
    <w:rsid w:val="00E12E2E"/>
    <w:rsid w:val="00E13DAB"/>
    <w:rsid w:val="00E14820"/>
    <w:rsid w:val="00E20CF7"/>
    <w:rsid w:val="00E2336A"/>
    <w:rsid w:val="00E262CF"/>
    <w:rsid w:val="00E27837"/>
    <w:rsid w:val="00E27DE0"/>
    <w:rsid w:val="00E30796"/>
    <w:rsid w:val="00E36875"/>
    <w:rsid w:val="00E36B47"/>
    <w:rsid w:val="00E40965"/>
    <w:rsid w:val="00E409B5"/>
    <w:rsid w:val="00E40D2D"/>
    <w:rsid w:val="00E43689"/>
    <w:rsid w:val="00E448BF"/>
    <w:rsid w:val="00E45678"/>
    <w:rsid w:val="00E45FBB"/>
    <w:rsid w:val="00E46D19"/>
    <w:rsid w:val="00E51238"/>
    <w:rsid w:val="00E51E79"/>
    <w:rsid w:val="00E51EC2"/>
    <w:rsid w:val="00E5233D"/>
    <w:rsid w:val="00E53090"/>
    <w:rsid w:val="00E53D61"/>
    <w:rsid w:val="00E57796"/>
    <w:rsid w:val="00E57AE9"/>
    <w:rsid w:val="00E63370"/>
    <w:rsid w:val="00E63B29"/>
    <w:rsid w:val="00E64440"/>
    <w:rsid w:val="00E64957"/>
    <w:rsid w:val="00E65B2A"/>
    <w:rsid w:val="00E717A7"/>
    <w:rsid w:val="00E72B54"/>
    <w:rsid w:val="00E75B94"/>
    <w:rsid w:val="00E81718"/>
    <w:rsid w:val="00E81F0F"/>
    <w:rsid w:val="00E83A35"/>
    <w:rsid w:val="00E85D44"/>
    <w:rsid w:val="00E868A5"/>
    <w:rsid w:val="00E90CA8"/>
    <w:rsid w:val="00E92E79"/>
    <w:rsid w:val="00E95341"/>
    <w:rsid w:val="00E965B8"/>
    <w:rsid w:val="00E96F0E"/>
    <w:rsid w:val="00EA08BF"/>
    <w:rsid w:val="00EA18EE"/>
    <w:rsid w:val="00EA3F64"/>
    <w:rsid w:val="00EA7E00"/>
    <w:rsid w:val="00EB04B8"/>
    <w:rsid w:val="00EB19E9"/>
    <w:rsid w:val="00EB1AD2"/>
    <w:rsid w:val="00EB1FC4"/>
    <w:rsid w:val="00EB3094"/>
    <w:rsid w:val="00EB42FE"/>
    <w:rsid w:val="00EC0EE5"/>
    <w:rsid w:val="00EC69D7"/>
    <w:rsid w:val="00ED010A"/>
    <w:rsid w:val="00ED1631"/>
    <w:rsid w:val="00ED1832"/>
    <w:rsid w:val="00ED3887"/>
    <w:rsid w:val="00ED3C19"/>
    <w:rsid w:val="00ED4A10"/>
    <w:rsid w:val="00ED4F49"/>
    <w:rsid w:val="00EE003D"/>
    <w:rsid w:val="00EE09A7"/>
    <w:rsid w:val="00EE2510"/>
    <w:rsid w:val="00EE701F"/>
    <w:rsid w:val="00EF221E"/>
    <w:rsid w:val="00EF2C39"/>
    <w:rsid w:val="00EF34E8"/>
    <w:rsid w:val="00EF3B49"/>
    <w:rsid w:val="00EF3CCA"/>
    <w:rsid w:val="00EF6409"/>
    <w:rsid w:val="00F0143C"/>
    <w:rsid w:val="00F03F95"/>
    <w:rsid w:val="00F05AB7"/>
    <w:rsid w:val="00F061B8"/>
    <w:rsid w:val="00F07C97"/>
    <w:rsid w:val="00F10677"/>
    <w:rsid w:val="00F17436"/>
    <w:rsid w:val="00F17D67"/>
    <w:rsid w:val="00F21B05"/>
    <w:rsid w:val="00F21E30"/>
    <w:rsid w:val="00F223AB"/>
    <w:rsid w:val="00F22A40"/>
    <w:rsid w:val="00F232FA"/>
    <w:rsid w:val="00F266FF"/>
    <w:rsid w:val="00F2736A"/>
    <w:rsid w:val="00F31D2F"/>
    <w:rsid w:val="00F321CD"/>
    <w:rsid w:val="00F32765"/>
    <w:rsid w:val="00F35742"/>
    <w:rsid w:val="00F417BB"/>
    <w:rsid w:val="00F4180E"/>
    <w:rsid w:val="00F42B4F"/>
    <w:rsid w:val="00F42E7E"/>
    <w:rsid w:val="00F445B3"/>
    <w:rsid w:val="00F44715"/>
    <w:rsid w:val="00F44EB3"/>
    <w:rsid w:val="00F45DA2"/>
    <w:rsid w:val="00F4748C"/>
    <w:rsid w:val="00F51FE6"/>
    <w:rsid w:val="00F52885"/>
    <w:rsid w:val="00F5294B"/>
    <w:rsid w:val="00F52C9F"/>
    <w:rsid w:val="00F54DF6"/>
    <w:rsid w:val="00F55D08"/>
    <w:rsid w:val="00F562EB"/>
    <w:rsid w:val="00F56AE8"/>
    <w:rsid w:val="00F603EE"/>
    <w:rsid w:val="00F6152E"/>
    <w:rsid w:val="00F62161"/>
    <w:rsid w:val="00F6414B"/>
    <w:rsid w:val="00F64755"/>
    <w:rsid w:val="00F647AB"/>
    <w:rsid w:val="00F64FAD"/>
    <w:rsid w:val="00F6507A"/>
    <w:rsid w:val="00F6635B"/>
    <w:rsid w:val="00F66D8A"/>
    <w:rsid w:val="00F6758E"/>
    <w:rsid w:val="00F70287"/>
    <w:rsid w:val="00F719FE"/>
    <w:rsid w:val="00F76B39"/>
    <w:rsid w:val="00F76E77"/>
    <w:rsid w:val="00F772C1"/>
    <w:rsid w:val="00F77544"/>
    <w:rsid w:val="00F775E1"/>
    <w:rsid w:val="00F7767F"/>
    <w:rsid w:val="00F81D59"/>
    <w:rsid w:val="00F82728"/>
    <w:rsid w:val="00F82B65"/>
    <w:rsid w:val="00F8318E"/>
    <w:rsid w:val="00F833E5"/>
    <w:rsid w:val="00F83BF1"/>
    <w:rsid w:val="00F83CD5"/>
    <w:rsid w:val="00F90830"/>
    <w:rsid w:val="00F90DF6"/>
    <w:rsid w:val="00F92280"/>
    <w:rsid w:val="00F941E5"/>
    <w:rsid w:val="00F9487F"/>
    <w:rsid w:val="00F94B17"/>
    <w:rsid w:val="00F95776"/>
    <w:rsid w:val="00F96081"/>
    <w:rsid w:val="00F96AF6"/>
    <w:rsid w:val="00F979C2"/>
    <w:rsid w:val="00FA0FCE"/>
    <w:rsid w:val="00FA1247"/>
    <w:rsid w:val="00FA1D71"/>
    <w:rsid w:val="00FA67F9"/>
    <w:rsid w:val="00FB07A4"/>
    <w:rsid w:val="00FB0D86"/>
    <w:rsid w:val="00FB2A3A"/>
    <w:rsid w:val="00FB3071"/>
    <w:rsid w:val="00FB5DA9"/>
    <w:rsid w:val="00FB6147"/>
    <w:rsid w:val="00FB62BB"/>
    <w:rsid w:val="00FB63DA"/>
    <w:rsid w:val="00FB68FE"/>
    <w:rsid w:val="00FC0631"/>
    <w:rsid w:val="00FC0EFF"/>
    <w:rsid w:val="00FC12B1"/>
    <w:rsid w:val="00FC162E"/>
    <w:rsid w:val="00FC2557"/>
    <w:rsid w:val="00FC465F"/>
    <w:rsid w:val="00FC5A16"/>
    <w:rsid w:val="00FC63E5"/>
    <w:rsid w:val="00FC7F8A"/>
    <w:rsid w:val="00FD3560"/>
    <w:rsid w:val="00FD40BF"/>
    <w:rsid w:val="00FD562E"/>
    <w:rsid w:val="00FE0443"/>
    <w:rsid w:val="00FE1FFB"/>
    <w:rsid w:val="00FE2AEA"/>
    <w:rsid w:val="00FE38B4"/>
    <w:rsid w:val="00FE40C0"/>
    <w:rsid w:val="00FE595C"/>
    <w:rsid w:val="00FF357F"/>
    <w:rsid w:val="00FF4AE0"/>
    <w:rsid w:val="00FF4D56"/>
    <w:rsid w:val="00FF502D"/>
    <w:rsid w:val="010AFD8F"/>
    <w:rsid w:val="018A74D6"/>
    <w:rsid w:val="020FEF10"/>
    <w:rsid w:val="03851AE3"/>
    <w:rsid w:val="03DD953E"/>
    <w:rsid w:val="03E9ABCA"/>
    <w:rsid w:val="03F283F5"/>
    <w:rsid w:val="04CA46D6"/>
    <w:rsid w:val="0591F684"/>
    <w:rsid w:val="05ABF98F"/>
    <w:rsid w:val="060D5829"/>
    <w:rsid w:val="06772D3E"/>
    <w:rsid w:val="06B94BED"/>
    <w:rsid w:val="070BAFB4"/>
    <w:rsid w:val="0775470C"/>
    <w:rsid w:val="084688DD"/>
    <w:rsid w:val="08771DA8"/>
    <w:rsid w:val="0888BB4E"/>
    <w:rsid w:val="08D0DB43"/>
    <w:rsid w:val="09427C23"/>
    <w:rsid w:val="09B2777A"/>
    <w:rsid w:val="0A70759B"/>
    <w:rsid w:val="0A778C5B"/>
    <w:rsid w:val="0A7F52D4"/>
    <w:rsid w:val="0A87A501"/>
    <w:rsid w:val="0A8C5DEE"/>
    <w:rsid w:val="0C7AEF1B"/>
    <w:rsid w:val="0CA6A05C"/>
    <w:rsid w:val="0CAF3804"/>
    <w:rsid w:val="0D61BDEF"/>
    <w:rsid w:val="0EAC4848"/>
    <w:rsid w:val="0ECEBDF6"/>
    <w:rsid w:val="0F3342A6"/>
    <w:rsid w:val="1086A9C5"/>
    <w:rsid w:val="10A894DA"/>
    <w:rsid w:val="12524613"/>
    <w:rsid w:val="125AA4B0"/>
    <w:rsid w:val="12ABC224"/>
    <w:rsid w:val="12B0C613"/>
    <w:rsid w:val="13ADF699"/>
    <w:rsid w:val="14347B94"/>
    <w:rsid w:val="148F5AB7"/>
    <w:rsid w:val="14CAEF1C"/>
    <w:rsid w:val="150AE845"/>
    <w:rsid w:val="1600D374"/>
    <w:rsid w:val="16B197B6"/>
    <w:rsid w:val="16F540CD"/>
    <w:rsid w:val="16FF3EC1"/>
    <w:rsid w:val="17136158"/>
    <w:rsid w:val="1759B90D"/>
    <w:rsid w:val="17BE314D"/>
    <w:rsid w:val="17FD11A2"/>
    <w:rsid w:val="184488F0"/>
    <w:rsid w:val="188CA6F0"/>
    <w:rsid w:val="18AAD35E"/>
    <w:rsid w:val="18AE5482"/>
    <w:rsid w:val="18D922C2"/>
    <w:rsid w:val="18D9F6D2"/>
    <w:rsid w:val="1920A17E"/>
    <w:rsid w:val="194C28E1"/>
    <w:rsid w:val="19EADEDF"/>
    <w:rsid w:val="19EE0A35"/>
    <w:rsid w:val="1A5E3C11"/>
    <w:rsid w:val="1B235D67"/>
    <w:rsid w:val="1BC7FCB0"/>
    <w:rsid w:val="1D04D07D"/>
    <w:rsid w:val="1D7CC1BF"/>
    <w:rsid w:val="1D830783"/>
    <w:rsid w:val="1DAB5EC1"/>
    <w:rsid w:val="1DC73D60"/>
    <w:rsid w:val="1DF60A78"/>
    <w:rsid w:val="1E475C26"/>
    <w:rsid w:val="1F7CF548"/>
    <w:rsid w:val="1FACBB62"/>
    <w:rsid w:val="1FB47F04"/>
    <w:rsid w:val="204559D5"/>
    <w:rsid w:val="206C501C"/>
    <w:rsid w:val="208FF16A"/>
    <w:rsid w:val="209C1025"/>
    <w:rsid w:val="213E9713"/>
    <w:rsid w:val="21577B39"/>
    <w:rsid w:val="217C327E"/>
    <w:rsid w:val="21913546"/>
    <w:rsid w:val="21AFFECF"/>
    <w:rsid w:val="21ECA768"/>
    <w:rsid w:val="225505CF"/>
    <w:rsid w:val="23362C2A"/>
    <w:rsid w:val="252A8A59"/>
    <w:rsid w:val="26C161B0"/>
    <w:rsid w:val="26D730EA"/>
    <w:rsid w:val="26FED197"/>
    <w:rsid w:val="282C2BCA"/>
    <w:rsid w:val="2864629A"/>
    <w:rsid w:val="28941F52"/>
    <w:rsid w:val="29E776BE"/>
    <w:rsid w:val="2B14A62F"/>
    <w:rsid w:val="2B869AA0"/>
    <w:rsid w:val="2B954CB6"/>
    <w:rsid w:val="2BF25E38"/>
    <w:rsid w:val="2C049D11"/>
    <w:rsid w:val="2CF0C80A"/>
    <w:rsid w:val="2CF76F14"/>
    <w:rsid w:val="2D228A0C"/>
    <w:rsid w:val="2D3F4F21"/>
    <w:rsid w:val="2D455996"/>
    <w:rsid w:val="2D7E5B70"/>
    <w:rsid w:val="2DD168DB"/>
    <w:rsid w:val="2E6E690E"/>
    <w:rsid w:val="2E9568A1"/>
    <w:rsid w:val="2EB35FFD"/>
    <w:rsid w:val="2ED3ACF7"/>
    <w:rsid w:val="2F166959"/>
    <w:rsid w:val="2F80D01B"/>
    <w:rsid w:val="2FBB7C9F"/>
    <w:rsid w:val="30181A47"/>
    <w:rsid w:val="30750AA3"/>
    <w:rsid w:val="31089886"/>
    <w:rsid w:val="3125C867"/>
    <w:rsid w:val="312D504B"/>
    <w:rsid w:val="31622F64"/>
    <w:rsid w:val="327BDF09"/>
    <w:rsid w:val="34D23137"/>
    <w:rsid w:val="35C5060D"/>
    <w:rsid w:val="3615B197"/>
    <w:rsid w:val="369FD9C2"/>
    <w:rsid w:val="36F51BD9"/>
    <w:rsid w:val="371B7942"/>
    <w:rsid w:val="376847D5"/>
    <w:rsid w:val="3786919B"/>
    <w:rsid w:val="38818951"/>
    <w:rsid w:val="3894DBD9"/>
    <w:rsid w:val="3952E97B"/>
    <w:rsid w:val="39A7041B"/>
    <w:rsid w:val="3A071254"/>
    <w:rsid w:val="3DE163AF"/>
    <w:rsid w:val="3E18DE6D"/>
    <w:rsid w:val="3E7CC5D8"/>
    <w:rsid w:val="3F1C08F2"/>
    <w:rsid w:val="3F692C1A"/>
    <w:rsid w:val="3FF5E717"/>
    <w:rsid w:val="40527537"/>
    <w:rsid w:val="407B2286"/>
    <w:rsid w:val="40E51484"/>
    <w:rsid w:val="411A1479"/>
    <w:rsid w:val="4190588A"/>
    <w:rsid w:val="419B6D48"/>
    <w:rsid w:val="422372F9"/>
    <w:rsid w:val="45055BFD"/>
    <w:rsid w:val="458CC641"/>
    <w:rsid w:val="45A290BE"/>
    <w:rsid w:val="45C8840B"/>
    <w:rsid w:val="45D3F898"/>
    <w:rsid w:val="46D8526C"/>
    <w:rsid w:val="47125670"/>
    <w:rsid w:val="476EEBC2"/>
    <w:rsid w:val="47F2C66B"/>
    <w:rsid w:val="480797AF"/>
    <w:rsid w:val="488F1697"/>
    <w:rsid w:val="491F6B2F"/>
    <w:rsid w:val="49D8E5A6"/>
    <w:rsid w:val="4A1BBE9C"/>
    <w:rsid w:val="4AA756CD"/>
    <w:rsid w:val="4AC25855"/>
    <w:rsid w:val="4B9D247F"/>
    <w:rsid w:val="4BB678A1"/>
    <w:rsid w:val="4BBCC4BF"/>
    <w:rsid w:val="4BDDFDC4"/>
    <w:rsid w:val="4C8753D4"/>
    <w:rsid w:val="4D7B19A6"/>
    <w:rsid w:val="4DF345E8"/>
    <w:rsid w:val="4E66BC36"/>
    <w:rsid w:val="4EC737C8"/>
    <w:rsid w:val="4ECC6661"/>
    <w:rsid w:val="4ED8B0A7"/>
    <w:rsid w:val="4F1B49B6"/>
    <w:rsid w:val="4F2834ED"/>
    <w:rsid w:val="4FA1B142"/>
    <w:rsid w:val="50F4957F"/>
    <w:rsid w:val="5208D3C1"/>
    <w:rsid w:val="520A2873"/>
    <w:rsid w:val="521599E4"/>
    <w:rsid w:val="530D92A6"/>
    <w:rsid w:val="53124D6B"/>
    <w:rsid w:val="5334DFDD"/>
    <w:rsid w:val="535FA2F7"/>
    <w:rsid w:val="5477DE6E"/>
    <w:rsid w:val="54AC96A5"/>
    <w:rsid w:val="54FED8DB"/>
    <w:rsid w:val="55659179"/>
    <w:rsid w:val="557ED567"/>
    <w:rsid w:val="55BF68D7"/>
    <w:rsid w:val="5669F85B"/>
    <w:rsid w:val="56AF4A11"/>
    <w:rsid w:val="575E4C16"/>
    <w:rsid w:val="579798C1"/>
    <w:rsid w:val="57B695FD"/>
    <w:rsid w:val="59C8240D"/>
    <w:rsid w:val="5A4731E0"/>
    <w:rsid w:val="5AA7B232"/>
    <w:rsid w:val="5B0BD2C0"/>
    <w:rsid w:val="5B3EBC35"/>
    <w:rsid w:val="5BCB2BDB"/>
    <w:rsid w:val="5BDA1A8A"/>
    <w:rsid w:val="5C4D47FF"/>
    <w:rsid w:val="5D78A9AC"/>
    <w:rsid w:val="5D85C30E"/>
    <w:rsid w:val="5E1D913D"/>
    <w:rsid w:val="5E417A49"/>
    <w:rsid w:val="5E7C13DF"/>
    <w:rsid w:val="5E8AD1EE"/>
    <w:rsid w:val="5EA126AE"/>
    <w:rsid w:val="603304DB"/>
    <w:rsid w:val="613C7649"/>
    <w:rsid w:val="61B0FBC5"/>
    <w:rsid w:val="61CDEC0B"/>
    <w:rsid w:val="61EE73E3"/>
    <w:rsid w:val="62152708"/>
    <w:rsid w:val="624492EB"/>
    <w:rsid w:val="628376A5"/>
    <w:rsid w:val="62B2BAFA"/>
    <w:rsid w:val="63448AFA"/>
    <w:rsid w:val="6356BB2D"/>
    <w:rsid w:val="63CD388D"/>
    <w:rsid w:val="641E69CF"/>
    <w:rsid w:val="644CA92F"/>
    <w:rsid w:val="6493B744"/>
    <w:rsid w:val="64FEEE1A"/>
    <w:rsid w:val="65758900"/>
    <w:rsid w:val="6594865B"/>
    <w:rsid w:val="659C607F"/>
    <w:rsid w:val="65CE67F4"/>
    <w:rsid w:val="66071F82"/>
    <w:rsid w:val="66172991"/>
    <w:rsid w:val="6724F880"/>
    <w:rsid w:val="672D3CCC"/>
    <w:rsid w:val="673A47E6"/>
    <w:rsid w:val="678F89FD"/>
    <w:rsid w:val="67B094A2"/>
    <w:rsid w:val="67F10075"/>
    <w:rsid w:val="68C8110E"/>
    <w:rsid w:val="68F4A6C5"/>
    <w:rsid w:val="691891A2"/>
    <w:rsid w:val="69580724"/>
    <w:rsid w:val="69899A0D"/>
    <w:rsid w:val="69EDBD41"/>
    <w:rsid w:val="6A646C77"/>
    <w:rsid w:val="6BE12C9E"/>
    <w:rsid w:val="6C9AD8AD"/>
    <w:rsid w:val="6CD30D85"/>
    <w:rsid w:val="6DCE5D25"/>
    <w:rsid w:val="6EA2EEF1"/>
    <w:rsid w:val="6F509946"/>
    <w:rsid w:val="6FDAABB9"/>
    <w:rsid w:val="70E40A39"/>
    <w:rsid w:val="710FC9DA"/>
    <w:rsid w:val="716050F1"/>
    <w:rsid w:val="718467C6"/>
    <w:rsid w:val="71881140"/>
    <w:rsid w:val="71B8D23D"/>
    <w:rsid w:val="71BD0EF6"/>
    <w:rsid w:val="71E8D532"/>
    <w:rsid w:val="722AC6AE"/>
    <w:rsid w:val="728C7C67"/>
    <w:rsid w:val="7332B6FD"/>
    <w:rsid w:val="73A32AC5"/>
    <w:rsid w:val="73CA33FA"/>
    <w:rsid w:val="73D61C94"/>
    <w:rsid w:val="745D8066"/>
    <w:rsid w:val="74977242"/>
    <w:rsid w:val="74E19511"/>
    <w:rsid w:val="76250899"/>
    <w:rsid w:val="764C3930"/>
    <w:rsid w:val="76B35DAB"/>
    <w:rsid w:val="771936B1"/>
    <w:rsid w:val="77B9A94D"/>
    <w:rsid w:val="77EFE281"/>
    <w:rsid w:val="783277CC"/>
    <w:rsid w:val="783325A2"/>
    <w:rsid w:val="784E50D5"/>
    <w:rsid w:val="78FF47E8"/>
    <w:rsid w:val="791B8228"/>
    <w:rsid w:val="7951BB08"/>
    <w:rsid w:val="79954790"/>
    <w:rsid w:val="79B52643"/>
    <w:rsid w:val="7AB0621D"/>
    <w:rsid w:val="7B882F94"/>
    <w:rsid w:val="7C579F6D"/>
    <w:rsid w:val="7C7522DB"/>
    <w:rsid w:val="7C88C452"/>
    <w:rsid w:val="7CD090B6"/>
    <w:rsid w:val="7D3508F6"/>
    <w:rsid w:val="7DAD2484"/>
    <w:rsid w:val="7DB4D7D5"/>
    <w:rsid w:val="7DDBE0F6"/>
    <w:rsid w:val="7F3B8785"/>
    <w:rsid w:val="7FD495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F05DC"/>
  <w15:chartTrackingRefBased/>
  <w15:docId w15:val="{850AB271-0C17-4424-8F22-5780301E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5AB"/>
    <w:pPr>
      <w:spacing w:before="200" w:after="200" w:line="276" w:lineRule="auto"/>
    </w:pPr>
    <w:rPr>
      <w:lang w:val="en-US" w:eastAsia="en-US" w:bidi="en-US"/>
    </w:rPr>
  </w:style>
  <w:style w:type="paragraph" w:styleId="Heading1">
    <w:name w:val="heading 1"/>
    <w:basedOn w:val="Normal"/>
    <w:next w:val="Normal"/>
    <w:link w:val="Heading1Char"/>
    <w:uiPriority w:val="9"/>
    <w:qFormat/>
    <w:rsid w:val="00D60DB9"/>
    <w:pPr>
      <w:pBdr>
        <w:top w:val="single" w:sz="24" w:space="0" w:color="808080"/>
        <w:left w:val="single" w:sz="24" w:space="0" w:color="808080"/>
        <w:bottom w:val="single" w:sz="24" w:space="0" w:color="808080"/>
        <w:right w:val="single" w:sz="24" w:space="0" w:color="808080"/>
      </w:pBdr>
      <w:shd w:val="clear" w:color="auto" w:fill="808080"/>
      <w:spacing w:after="0"/>
      <w:ind w:left="-630" w:right="-630" w:firstLine="63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DD292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D292A"/>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DD292A"/>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DD292A"/>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DD292A"/>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DD292A"/>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DD292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292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A605AB"/>
    <w:pPr>
      <w:shd w:val="clear" w:color="auto" w:fill="99CCFF"/>
    </w:pPr>
    <w:rPr>
      <w:rFonts w:ascii="Arial" w:hAnsi="Arial" w:cs="Arial"/>
      <w:b/>
      <w:bCs/>
      <w:color w:val="FFFFFF"/>
      <w:spacing w:val="26"/>
      <w:sz w:val="36"/>
      <w:szCs w:val="36"/>
      <w:lang w:val="en-GB"/>
    </w:rPr>
  </w:style>
  <w:style w:type="paragraph" w:styleId="FootnoteText">
    <w:name w:val="footnote text"/>
    <w:basedOn w:val="Normal"/>
    <w:link w:val="FootnoteTextChar"/>
    <w:rsid w:val="00A605AB"/>
  </w:style>
  <w:style w:type="character" w:styleId="FootnoteReference">
    <w:name w:val="footnote reference"/>
    <w:uiPriority w:val="99"/>
    <w:semiHidden/>
    <w:rsid w:val="00A605AB"/>
    <w:rPr>
      <w:vertAlign w:val="superscript"/>
    </w:rPr>
  </w:style>
  <w:style w:type="paragraph" w:customStyle="1" w:styleId="3-Sub-title">
    <w:name w:val="3 - Sub-title"/>
    <w:basedOn w:val="Normal"/>
    <w:rsid w:val="00A605AB"/>
    <w:pPr>
      <w:spacing w:line="580" w:lineRule="exact"/>
    </w:pPr>
    <w:rPr>
      <w:rFonts w:ascii="Arial" w:hAnsi="Arial" w:cs="Arial"/>
      <w:sz w:val="36"/>
      <w:szCs w:val="36"/>
      <w:lang w:val="en-GB"/>
    </w:rPr>
  </w:style>
  <w:style w:type="character" w:styleId="EndnoteReference">
    <w:name w:val="endnote reference"/>
    <w:semiHidden/>
    <w:rsid w:val="003A51BC"/>
    <w:rPr>
      <w:vertAlign w:val="superscript"/>
    </w:rPr>
  </w:style>
  <w:style w:type="paragraph" w:styleId="Footer">
    <w:name w:val="footer"/>
    <w:basedOn w:val="Normal"/>
    <w:link w:val="FooterChar"/>
    <w:uiPriority w:val="99"/>
    <w:rsid w:val="00080D19"/>
    <w:pPr>
      <w:tabs>
        <w:tab w:val="center" w:pos="4320"/>
        <w:tab w:val="right" w:pos="8640"/>
      </w:tabs>
    </w:pPr>
  </w:style>
  <w:style w:type="character" w:styleId="PageNumber">
    <w:name w:val="page number"/>
    <w:basedOn w:val="DefaultParagraphFont"/>
    <w:rsid w:val="00080D19"/>
  </w:style>
  <w:style w:type="paragraph" w:styleId="NoSpacing">
    <w:name w:val="No Spacing"/>
    <w:basedOn w:val="Normal"/>
    <w:link w:val="NoSpacingChar"/>
    <w:uiPriority w:val="1"/>
    <w:qFormat/>
    <w:rsid w:val="00DD292A"/>
    <w:pPr>
      <w:spacing w:before="0" w:after="0" w:line="240" w:lineRule="auto"/>
    </w:pPr>
  </w:style>
  <w:style w:type="paragraph" w:styleId="ListParagraph">
    <w:name w:val="List Paragraph"/>
    <w:basedOn w:val="Normal"/>
    <w:uiPriority w:val="34"/>
    <w:qFormat/>
    <w:rsid w:val="00DD292A"/>
    <w:pPr>
      <w:ind w:left="720"/>
      <w:contextualSpacing/>
    </w:pPr>
  </w:style>
  <w:style w:type="paragraph" w:customStyle="1" w:styleId="Normal1">
    <w:name w:val="Normal 1"/>
    <w:basedOn w:val="Normal"/>
    <w:link w:val="Normal1Char"/>
    <w:rsid w:val="0006361A"/>
    <w:pPr>
      <w:spacing w:after="120"/>
      <w:jc w:val="both"/>
    </w:pPr>
    <w:rPr>
      <w:rFonts w:ascii="Arial" w:eastAsia="Calibri" w:hAnsi="Arial" w:cs="Arial"/>
      <w:sz w:val="22"/>
      <w:szCs w:val="22"/>
      <w:lang w:bidi="ar-SA"/>
    </w:rPr>
  </w:style>
  <w:style w:type="character" w:customStyle="1" w:styleId="Normal1Char">
    <w:name w:val="Normal 1 Char"/>
    <w:link w:val="Normal1"/>
    <w:rsid w:val="0006361A"/>
    <w:rPr>
      <w:rFonts w:ascii="Arial" w:eastAsia="Calibri" w:hAnsi="Arial" w:cs="Arial"/>
      <w:sz w:val="22"/>
      <w:szCs w:val="22"/>
      <w:lang w:val="en-US" w:eastAsia="en-US" w:bidi="ar-SA"/>
    </w:rPr>
  </w:style>
  <w:style w:type="paragraph" w:styleId="Header">
    <w:name w:val="header"/>
    <w:basedOn w:val="Normal"/>
    <w:link w:val="HeaderChar"/>
    <w:uiPriority w:val="99"/>
    <w:rsid w:val="008434FA"/>
    <w:pPr>
      <w:tabs>
        <w:tab w:val="center" w:pos="4320"/>
        <w:tab w:val="right" w:pos="8640"/>
      </w:tabs>
    </w:pPr>
  </w:style>
  <w:style w:type="paragraph" w:customStyle="1" w:styleId="NoSpacing1">
    <w:name w:val="No Spacing1"/>
    <w:rsid w:val="00CA0C55"/>
    <w:pPr>
      <w:spacing w:before="200" w:after="200" w:line="276" w:lineRule="auto"/>
    </w:pPr>
    <w:rPr>
      <w:sz w:val="24"/>
      <w:szCs w:val="24"/>
      <w:lang w:val="en-US" w:eastAsia="en-US"/>
    </w:rPr>
  </w:style>
  <w:style w:type="paragraph" w:customStyle="1" w:styleId="Heading51">
    <w:name w:val="Heading 51"/>
    <w:basedOn w:val="Normal"/>
    <w:next w:val="Normal"/>
    <w:unhideWhenUsed/>
    <w:locked/>
    <w:rsid w:val="005C4385"/>
    <w:pPr>
      <w:keepNext/>
      <w:keepLines/>
      <w:jc w:val="both"/>
      <w:outlineLvl w:val="4"/>
    </w:pPr>
    <w:rPr>
      <w:rFonts w:ascii="Cambria" w:hAnsi="Cambria"/>
      <w:color w:val="243F60"/>
      <w:szCs w:val="22"/>
      <w:lang w:val="en-GB" w:eastAsia="nb-NO"/>
    </w:rPr>
  </w:style>
  <w:style w:type="character" w:customStyle="1" w:styleId="Heading5Char">
    <w:name w:val="Heading 5 Char"/>
    <w:link w:val="Heading5"/>
    <w:uiPriority w:val="9"/>
    <w:semiHidden/>
    <w:rsid w:val="00DD292A"/>
    <w:rPr>
      <w:caps/>
      <w:color w:val="365F91"/>
      <w:spacing w:val="10"/>
    </w:rPr>
  </w:style>
  <w:style w:type="character" w:customStyle="1" w:styleId="Heading5Char1">
    <w:name w:val="Heading 5 Char1"/>
    <w:uiPriority w:val="9"/>
    <w:semiHidden/>
    <w:rsid w:val="005C4385"/>
    <w:rPr>
      <w:rFonts w:ascii="Calibri" w:eastAsia="Times New Roman" w:hAnsi="Calibri" w:cs="Times New Roman"/>
      <w:b/>
      <w:bCs/>
      <w:i/>
      <w:iCs/>
      <w:sz w:val="26"/>
      <w:szCs w:val="26"/>
      <w:lang w:val="en-US" w:eastAsia="en-US"/>
    </w:rPr>
  </w:style>
  <w:style w:type="character" w:styleId="Hyperlink">
    <w:name w:val="Hyperlink"/>
    <w:uiPriority w:val="99"/>
    <w:rsid w:val="00A60927"/>
    <w:rPr>
      <w:rFonts w:cs="Times New Roman"/>
      <w:color w:val="0000FF"/>
      <w:u w:val="single"/>
    </w:rPr>
  </w:style>
  <w:style w:type="paragraph" w:styleId="BalloonText">
    <w:name w:val="Balloon Text"/>
    <w:basedOn w:val="Normal"/>
    <w:link w:val="BalloonTextChar"/>
    <w:uiPriority w:val="99"/>
    <w:semiHidden/>
    <w:unhideWhenUsed/>
    <w:rsid w:val="004E1287"/>
    <w:rPr>
      <w:rFonts w:ascii="Tahoma" w:hAnsi="Tahoma"/>
      <w:sz w:val="16"/>
      <w:szCs w:val="16"/>
      <w:lang w:bidi="ar-SA"/>
    </w:rPr>
  </w:style>
  <w:style w:type="character" w:customStyle="1" w:styleId="BalloonTextChar">
    <w:name w:val="Balloon Text Char"/>
    <w:link w:val="BalloonText"/>
    <w:uiPriority w:val="99"/>
    <w:semiHidden/>
    <w:rsid w:val="004E1287"/>
    <w:rPr>
      <w:rFonts w:ascii="Tahoma" w:hAnsi="Tahoma" w:cs="Tahoma"/>
      <w:sz w:val="16"/>
      <w:szCs w:val="16"/>
      <w:lang w:val="en-US" w:eastAsia="en-US"/>
    </w:rPr>
  </w:style>
  <w:style w:type="character" w:styleId="CommentReference">
    <w:name w:val="annotation reference"/>
    <w:uiPriority w:val="99"/>
    <w:semiHidden/>
    <w:unhideWhenUsed/>
    <w:rsid w:val="007942E7"/>
    <w:rPr>
      <w:sz w:val="16"/>
      <w:szCs w:val="16"/>
    </w:rPr>
  </w:style>
  <w:style w:type="paragraph" w:styleId="CommentText">
    <w:name w:val="annotation text"/>
    <w:basedOn w:val="Normal"/>
    <w:link w:val="CommentTextChar"/>
    <w:uiPriority w:val="99"/>
    <w:unhideWhenUsed/>
    <w:rsid w:val="007942E7"/>
  </w:style>
  <w:style w:type="character" w:customStyle="1" w:styleId="CommentTextChar">
    <w:name w:val="Comment Text Char"/>
    <w:basedOn w:val="DefaultParagraphFont"/>
    <w:link w:val="CommentText"/>
    <w:uiPriority w:val="99"/>
    <w:rsid w:val="007942E7"/>
  </w:style>
  <w:style w:type="paragraph" w:styleId="CommentSubject">
    <w:name w:val="annotation subject"/>
    <w:basedOn w:val="CommentText"/>
    <w:next w:val="CommentText"/>
    <w:link w:val="CommentSubjectChar"/>
    <w:uiPriority w:val="99"/>
    <w:semiHidden/>
    <w:unhideWhenUsed/>
    <w:rsid w:val="007942E7"/>
    <w:rPr>
      <w:b/>
      <w:bCs/>
      <w:lang w:val="x-none" w:eastAsia="x-none" w:bidi="ar-SA"/>
    </w:rPr>
  </w:style>
  <w:style w:type="character" w:customStyle="1" w:styleId="CommentSubjectChar">
    <w:name w:val="Comment Subject Char"/>
    <w:link w:val="CommentSubject"/>
    <w:uiPriority w:val="99"/>
    <w:semiHidden/>
    <w:rsid w:val="007942E7"/>
    <w:rPr>
      <w:b/>
      <w:bCs/>
    </w:rPr>
  </w:style>
  <w:style w:type="table" w:styleId="TableGrid">
    <w:name w:val="Table Grid"/>
    <w:basedOn w:val="TableNormal"/>
    <w:uiPriority w:val="39"/>
    <w:rsid w:val="00F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C48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48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60DB9"/>
    <w:rPr>
      <w:b/>
      <w:bCs/>
      <w:caps/>
      <w:color w:val="FFFFFF"/>
      <w:spacing w:val="15"/>
      <w:shd w:val="clear" w:color="auto" w:fill="808080"/>
    </w:rPr>
  </w:style>
  <w:style w:type="character" w:customStyle="1" w:styleId="Heading2Char">
    <w:name w:val="Heading 2 Char"/>
    <w:link w:val="Heading2"/>
    <w:uiPriority w:val="9"/>
    <w:semiHidden/>
    <w:rsid w:val="00DD292A"/>
    <w:rPr>
      <w:caps/>
      <w:spacing w:val="15"/>
      <w:shd w:val="clear" w:color="auto" w:fill="DBE5F1"/>
    </w:rPr>
  </w:style>
  <w:style w:type="character" w:customStyle="1" w:styleId="Heading3Char">
    <w:name w:val="Heading 3 Char"/>
    <w:link w:val="Heading3"/>
    <w:uiPriority w:val="9"/>
    <w:semiHidden/>
    <w:rsid w:val="00DD292A"/>
    <w:rPr>
      <w:caps/>
      <w:color w:val="243F60"/>
      <w:spacing w:val="15"/>
    </w:rPr>
  </w:style>
  <w:style w:type="character" w:customStyle="1" w:styleId="Heading4Char">
    <w:name w:val="Heading 4 Char"/>
    <w:link w:val="Heading4"/>
    <w:uiPriority w:val="9"/>
    <w:semiHidden/>
    <w:rsid w:val="00DD292A"/>
    <w:rPr>
      <w:caps/>
      <w:color w:val="365F91"/>
      <w:spacing w:val="10"/>
    </w:rPr>
  </w:style>
  <w:style w:type="character" w:customStyle="1" w:styleId="Heading6Char">
    <w:name w:val="Heading 6 Char"/>
    <w:link w:val="Heading6"/>
    <w:uiPriority w:val="9"/>
    <w:semiHidden/>
    <w:rsid w:val="00DD292A"/>
    <w:rPr>
      <w:caps/>
      <w:color w:val="365F91"/>
      <w:spacing w:val="10"/>
    </w:rPr>
  </w:style>
  <w:style w:type="character" w:customStyle="1" w:styleId="Heading7Char">
    <w:name w:val="Heading 7 Char"/>
    <w:link w:val="Heading7"/>
    <w:uiPriority w:val="9"/>
    <w:semiHidden/>
    <w:rsid w:val="00DD292A"/>
    <w:rPr>
      <w:caps/>
      <w:color w:val="365F91"/>
      <w:spacing w:val="10"/>
    </w:rPr>
  </w:style>
  <w:style w:type="character" w:customStyle="1" w:styleId="Heading8Char">
    <w:name w:val="Heading 8 Char"/>
    <w:link w:val="Heading8"/>
    <w:uiPriority w:val="9"/>
    <w:semiHidden/>
    <w:rsid w:val="00DD292A"/>
    <w:rPr>
      <w:caps/>
      <w:spacing w:val="10"/>
      <w:sz w:val="18"/>
      <w:szCs w:val="18"/>
    </w:rPr>
  </w:style>
  <w:style w:type="character" w:customStyle="1" w:styleId="Heading9Char">
    <w:name w:val="Heading 9 Char"/>
    <w:link w:val="Heading9"/>
    <w:uiPriority w:val="9"/>
    <w:semiHidden/>
    <w:rsid w:val="00DD292A"/>
    <w:rPr>
      <w:i/>
      <w:caps/>
      <w:spacing w:val="10"/>
      <w:sz w:val="18"/>
      <w:szCs w:val="18"/>
    </w:rPr>
  </w:style>
  <w:style w:type="paragraph" w:styleId="Caption">
    <w:name w:val="caption"/>
    <w:basedOn w:val="Normal"/>
    <w:next w:val="Normal"/>
    <w:uiPriority w:val="35"/>
    <w:unhideWhenUsed/>
    <w:qFormat/>
    <w:rsid w:val="00DD292A"/>
    <w:rPr>
      <w:b/>
      <w:bCs/>
      <w:color w:val="365F91"/>
      <w:sz w:val="16"/>
      <w:szCs w:val="16"/>
    </w:rPr>
  </w:style>
  <w:style w:type="paragraph" w:styleId="Title">
    <w:name w:val="Title"/>
    <w:basedOn w:val="Normal"/>
    <w:next w:val="Normal"/>
    <w:link w:val="TitleChar"/>
    <w:uiPriority w:val="10"/>
    <w:qFormat/>
    <w:rsid w:val="00DD292A"/>
    <w:pPr>
      <w:spacing w:before="720"/>
    </w:pPr>
    <w:rPr>
      <w:caps/>
      <w:color w:val="4F81BD"/>
      <w:spacing w:val="10"/>
      <w:kern w:val="28"/>
      <w:sz w:val="52"/>
      <w:szCs w:val="52"/>
    </w:rPr>
  </w:style>
  <w:style w:type="character" w:customStyle="1" w:styleId="TitleChar">
    <w:name w:val="Title Char"/>
    <w:link w:val="Title"/>
    <w:uiPriority w:val="10"/>
    <w:rsid w:val="00DD292A"/>
    <w:rPr>
      <w:caps/>
      <w:color w:val="4F81BD"/>
      <w:spacing w:val="10"/>
      <w:kern w:val="28"/>
      <w:sz w:val="52"/>
      <w:szCs w:val="52"/>
    </w:rPr>
  </w:style>
  <w:style w:type="paragraph" w:styleId="Subtitle">
    <w:name w:val="Subtitle"/>
    <w:basedOn w:val="Normal"/>
    <w:next w:val="Normal"/>
    <w:link w:val="SubtitleChar"/>
    <w:uiPriority w:val="11"/>
    <w:qFormat/>
    <w:rsid w:val="00DD292A"/>
    <w:pPr>
      <w:spacing w:after="1000" w:line="240" w:lineRule="auto"/>
    </w:pPr>
    <w:rPr>
      <w:caps/>
      <w:color w:val="595959"/>
      <w:spacing w:val="10"/>
      <w:sz w:val="24"/>
      <w:szCs w:val="24"/>
    </w:rPr>
  </w:style>
  <w:style w:type="character" w:customStyle="1" w:styleId="SubtitleChar">
    <w:name w:val="Subtitle Char"/>
    <w:link w:val="Subtitle"/>
    <w:uiPriority w:val="11"/>
    <w:rsid w:val="00DD292A"/>
    <w:rPr>
      <w:caps/>
      <w:color w:val="595959"/>
      <w:spacing w:val="10"/>
      <w:sz w:val="24"/>
      <w:szCs w:val="24"/>
    </w:rPr>
  </w:style>
  <w:style w:type="character" w:styleId="Strong">
    <w:name w:val="Strong"/>
    <w:uiPriority w:val="22"/>
    <w:qFormat/>
    <w:rsid w:val="00DD292A"/>
    <w:rPr>
      <w:b/>
      <w:bCs/>
    </w:rPr>
  </w:style>
  <w:style w:type="character" w:styleId="Emphasis">
    <w:name w:val="Emphasis"/>
    <w:uiPriority w:val="20"/>
    <w:qFormat/>
    <w:rsid w:val="00DD292A"/>
    <w:rPr>
      <w:caps/>
      <w:color w:val="243F60"/>
      <w:spacing w:val="5"/>
    </w:rPr>
  </w:style>
  <w:style w:type="character" w:customStyle="1" w:styleId="NoSpacingChar">
    <w:name w:val="No Spacing Char"/>
    <w:link w:val="NoSpacing"/>
    <w:uiPriority w:val="1"/>
    <w:rsid w:val="00DD292A"/>
    <w:rPr>
      <w:sz w:val="20"/>
      <w:szCs w:val="20"/>
    </w:rPr>
  </w:style>
  <w:style w:type="paragraph" w:styleId="Quote">
    <w:name w:val="Quote"/>
    <w:basedOn w:val="Normal"/>
    <w:next w:val="Normal"/>
    <w:link w:val="QuoteChar"/>
    <w:uiPriority w:val="29"/>
    <w:qFormat/>
    <w:rsid w:val="00DD292A"/>
    <w:rPr>
      <w:i/>
      <w:iCs/>
    </w:rPr>
  </w:style>
  <w:style w:type="character" w:customStyle="1" w:styleId="QuoteChar">
    <w:name w:val="Quote Char"/>
    <w:link w:val="Quote"/>
    <w:uiPriority w:val="29"/>
    <w:rsid w:val="00DD292A"/>
    <w:rPr>
      <w:i/>
      <w:iCs/>
      <w:sz w:val="20"/>
      <w:szCs w:val="20"/>
    </w:rPr>
  </w:style>
  <w:style w:type="paragraph" w:styleId="IntenseQuote">
    <w:name w:val="Intense Quote"/>
    <w:basedOn w:val="Normal"/>
    <w:next w:val="Normal"/>
    <w:link w:val="IntenseQuoteChar"/>
    <w:uiPriority w:val="30"/>
    <w:qFormat/>
    <w:rsid w:val="00DD292A"/>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DD292A"/>
    <w:rPr>
      <w:i/>
      <w:iCs/>
      <w:color w:val="4F81BD"/>
      <w:sz w:val="20"/>
      <w:szCs w:val="20"/>
    </w:rPr>
  </w:style>
  <w:style w:type="character" w:styleId="SubtleEmphasis">
    <w:name w:val="Subtle Emphasis"/>
    <w:uiPriority w:val="19"/>
    <w:qFormat/>
    <w:rsid w:val="00DD292A"/>
    <w:rPr>
      <w:i/>
      <w:iCs/>
      <w:color w:val="243F60"/>
    </w:rPr>
  </w:style>
  <w:style w:type="character" w:styleId="IntenseEmphasis">
    <w:name w:val="Intense Emphasis"/>
    <w:uiPriority w:val="21"/>
    <w:qFormat/>
    <w:rsid w:val="00DD292A"/>
    <w:rPr>
      <w:b/>
      <w:bCs/>
      <w:caps/>
      <w:color w:val="243F60"/>
      <w:spacing w:val="10"/>
    </w:rPr>
  </w:style>
  <w:style w:type="character" w:styleId="SubtleReference">
    <w:name w:val="Subtle Reference"/>
    <w:uiPriority w:val="31"/>
    <w:qFormat/>
    <w:rsid w:val="00DD292A"/>
    <w:rPr>
      <w:b/>
      <w:bCs/>
      <w:color w:val="4F81BD"/>
    </w:rPr>
  </w:style>
  <w:style w:type="character" w:styleId="IntenseReference">
    <w:name w:val="Intense Reference"/>
    <w:uiPriority w:val="32"/>
    <w:qFormat/>
    <w:rsid w:val="00DD292A"/>
    <w:rPr>
      <w:b/>
      <w:bCs/>
      <w:i/>
      <w:iCs/>
      <w:caps/>
      <w:color w:val="4F81BD"/>
    </w:rPr>
  </w:style>
  <w:style w:type="character" w:styleId="BookTitle">
    <w:name w:val="Book Title"/>
    <w:uiPriority w:val="33"/>
    <w:qFormat/>
    <w:rsid w:val="00DD292A"/>
    <w:rPr>
      <w:b/>
      <w:bCs/>
      <w:i/>
      <w:iCs/>
      <w:spacing w:val="9"/>
    </w:rPr>
  </w:style>
  <w:style w:type="paragraph" w:styleId="TOCHeading">
    <w:name w:val="TOC Heading"/>
    <w:basedOn w:val="Heading1"/>
    <w:next w:val="Normal"/>
    <w:uiPriority w:val="39"/>
    <w:unhideWhenUsed/>
    <w:qFormat/>
    <w:rsid w:val="00DD292A"/>
    <w:pPr>
      <w:outlineLvl w:val="9"/>
    </w:pPr>
  </w:style>
  <w:style w:type="paragraph" w:customStyle="1" w:styleId="CustomHeading2">
    <w:name w:val="Custom Heading 2"/>
    <w:basedOn w:val="Normal"/>
    <w:link w:val="CustomHeading2Char"/>
    <w:qFormat/>
    <w:rsid w:val="00F17436"/>
    <w:pPr>
      <w:numPr>
        <w:ilvl w:val="1"/>
        <w:numId w:val="1"/>
      </w:numPr>
      <w:spacing w:before="0" w:after="0"/>
    </w:pPr>
    <w:rPr>
      <w:rFonts w:ascii="Arial" w:hAnsi="Arial" w:cs="Arial"/>
      <w:b/>
      <w:sz w:val="22"/>
      <w:szCs w:val="22"/>
      <w:lang w:val="en-GB"/>
    </w:rPr>
  </w:style>
  <w:style w:type="paragraph" w:customStyle="1" w:styleId="CustomHeading3">
    <w:name w:val="Custom Heading 3"/>
    <w:basedOn w:val="Normal"/>
    <w:link w:val="CustomHeading3Char"/>
    <w:qFormat/>
    <w:rsid w:val="003D396A"/>
    <w:pPr>
      <w:numPr>
        <w:numId w:val="2"/>
      </w:numPr>
      <w:spacing w:before="0" w:after="0"/>
    </w:pPr>
    <w:rPr>
      <w:rFonts w:ascii="Arial" w:hAnsi="Arial" w:cs="Arial"/>
      <w:color w:val="0070C0"/>
      <w:sz w:val="22"/>
      <w:szCs w:val="22"/>
      <w:lang w:val="en-GB"/>
    </w:rPr>
  </w:style>
  <w:style w:type="character" w:customStyle="1" w:styleId="CustomHeading2Char">
    <w:name w:val="Custom Heading 2 Char"/>
    <w:link w:val="CustomHeading2"/>
    <w:rsid w:val="00F17436"/>
    <w:rPr>
      <w:rFonts w:ascii="Arial" w:hAnsi="Arial" w:cs="Arial"/>
      <w:b/>
      <w:sz w:val="22"/>
      <w:szCs w:val="22"/>
      <w:lang w:eastAsia="en-US" w:bidi="en-US"/>
    </w:rPr>
  </w:style>
  <w:style w:type="paragraph" w:customStyle="1" w:styleId="CustomHeading4">
    <w:name w:val="Custom Heading 4"/>
    <w:basedOn w:val="CustomHeading3"/>
    <w:link w:val="CustomHeading4Char"/>
    <w:qFormat/>
    <w:rsid w:val="004873F0"/>
    <w:pPr>
      <w:numPr>
        <w:ilvl w:val="1"/>
      </w:numPr>
    </w:pPr>
  </w:style>
  <w:style w:type="character" w:customStyle="1" w:styleId="CustomHeading3Char">
    <w:name w:val="Custom Heading 3 Char"/>
    <w:link w:val="CustomHeading3"/>
    <w:rsid w:val="003D396A"/>
    <w:rPr>
      <w:rFonts w:ascii="Arial" w:hAnsi="Arial" w:cs="Arial"/>
      <w:color w:val="0070C0"/>
      <w:sz w:val="22"/>
      <w:szCs w:val="22"/>
      <w:lang w:eastAsia="en-US" w:bidi="en-US"/>
    </w:rPr>
  </w:style>
  <w:style w:type="table" w:styleId="GridTable4-Accent1">
    <w:name w:val="Grid Table 4 Accent 1"/>
    <w:basedOn w:val="TableNormal"/>
    <w:uiPriority w:val="49"/>
    <w:rsid w:val="006701B9"/>
    <w:tblPr>
      <w:tblStyleRowBandSize w:val="1"/>
      <w:tblStyleColBandSize w:val="1"/>
      <w:tblBorders>
        <w:top w:val="single" w:sz="4" w:space="0" w:color="4380CF" w:themeColor="accent1" w:themeTint="99"/>
        <w:left w:val="single" w:sz="4" w:space="0" w:color="4380CF" w:themeColor="accent1" w:themeTint="99"/>
        <w:bottom w:val="single" w:sz="4" w:space="0" w:color="4380CF" w:themeColor="accent1" w:themeTint="99"/>
        <w:right w:val="single" w:sz="4" w:space="0" w:color="4380CF" w:themeColor="accent1" w:themeTint="99"/>
        <w:insideH w:val="single" w:sz="4" w:space="0" w:color="4380CF" w:themeColor="accent1" w:themeTint="99"/>
        <w:insideV w:val="single" w:sz="4" w:space="0" w:color="4380CF" w:themeColor="accent1" w:themeTint="99"/>
      </w:tblBorders>
    </w:tblPr>
    <w:tblStylePr w:type="firstRow">
      <w:rPr>
        <w:b/>
        <w:bCs/>
        <w:color w:val="FFFFFF" w:themeColor="background1"/>
      </w:rPr>
      <w:tblPr/>
      <w:tcPr>
        <w:tcBorders>
          <w:top w:val="single" w:sz="4" w:space="0" w:color="18375F" w:themeColor="accent1"/>
          <w:left w:val="single" w:sz="4" w:space="0" w:color="18375F" w:themeColor="accent1"/>
          <w:bottom w:val="single" w:sz="4" w:space="0" w:color="18375F" w:themeColor="accent1"/>
          <w:right w:val="single" w:sz="4" w:space="0" w:color="18375F" w:themeColor="accent1"/>
          <w:insideH w:val="nil"/>
          <w:insideV w:val="nil"/>
        </w:tcBorders>
        <w:shd w:val="clear" w:color="auto" w:fill="18375F" w:themeFill="accent1"/>
      </w:tcPr>
    </w:tblStylePr>
    <w:tblStylePr w:type="lastRow">
      <w:rPr>
        <w:b/>
        <w:bCs/>
      </w:rPr>
      <w:tblPr/>
      <w:tcPr>
        <w:tcBorders>
          <w:top w:val="double" w:sz="4" w:space="0" w:color="18375F" w:themeColor="accent1"/>
        </w:tcBorders>
      </w:tcPr>
    </w:tblStylePr>
    <w:tblStylePr w:type="firstCol">
      <w:rPr>
        <w:b/>
        <w:bCs/>
      </w:rPr>
    </w:tblStylePr>
    <w:tblStylePr w:type="lastCol">
      <w:rPr>
        <w:b/>
        <w:bCs/>
      </w:rPr>
    </w:tblStylePr>
    <w:tblStylePr w:type="band1Vert">
      <w:tblPr/>
      <w:tcPr>
        <w:shd w:val="clear" w:color="auto" w:fill="C0D4EF" w:themeFill="accent1" w:themeFillTint="33"/>
      </w:tcPr>
    </w:tblStylePr>
    <w:tblStylePr w:type="band1Horz">
      <w:tblPr/>
      <w:tcPr>
        <w:shd w:val="clear" w:color="auto" w:fill="C0D4EF" w:themeFill="accent1" w:themeFillTint="33"/>
      </w:tcPr>
    </w:tblStylePr>
  </w:style>
  <w:style w:type="character" w:customStyle="1" w:styleId="CustomHeading4Char">
    <w:name w:val="Custom Heading 4 Char"/>
    <w:basedOn w:val="CustomHeading3Char"/>
    <w:link w:val="CustomHeading4"/>
    <w:rsid w:val="004873F0"/>
    <w:rPr>
      <w:rFonts w:ascii="Arial" w:hAnsi="Arial" w:cs="Arial"/>
      <w:color w:val="0070C0"/>
      <w:sz w:val="22"/>
      <w:szCs w:val="22"/>
      <w:lang w:eastAsia="en-US" w:bidi="en-US"/>
    </w:rPr>
  </w:style>
  <w:style w:type="table" w:styleId="GridTable4">
    <w:name w:val="Grid Table 4"/>
    <w:basedOn w:val="TableNormal"/>
    <w:uiPriority w:val="49"/>
    <w:rsid w:val="00FE38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FE38B4"/>
    <w:tblPr>
      <w:tblStyleRowBandSize w:val="1"/>
      <w:tblStyleColBandSize w:val="1"/>
      <w:tblBorders>
        <w:top w:val="single" w:sz="4" w:space="0" w:color="FFF563" w:themeColor="accent3" w:themeTint="99"/>
        <w:left w:val="single" w:sz="4" w:space="0" w:color="FFF563" w:themeColor="accent3" w:themeTint="99"/>
        <w:bottom w:val="single" w:sz="4" w:space="0" w:color="FFF563" w:themeColor="accent3" w:themeTint="99"/>
        <w:right w:val="single" w:sz="4" w:space="0" w:color="FFF563" w:themeColor="accent3" w:themeTint="99"/>
        <w:insideH w:val="single" w:sz="4" w:space="0" w:color="FFF563" w:themeColor="accent3" w:themeTint="99"/>
        <w:insideV w:val="single" w:sz="4" w:space="0" w:color="FFF563" w:themeColor="accent3" w:themeTint="99"/>
      </w:tblBorders>
    </w:tblPr>
    <w:tblStylePr w:type="firstRow">
      <w:rPr>
        <w:b/>
        <w:bCs/>
        <w:color w:val="FFFFFF" w:themeColor="background1"/>
      </w:rPr>
      <w:tblPr/>
      <w:tcPr>
        <w:tcBorders>
          <w:top w:val="single" w:sz="4" w:space="0" w:color="FAEB00" w:themeColor="accent3"/>
          <w:left w:val="single" w:sz="4" w:space="0" w:color="FAEB00" w:themeColor="accent3"/>
          <w:bottom w:val="single" w:sz="4" w:space="0" w:color="FAEB00" w:themeColor="accent3"/>
          <w:right w:val="single" w:sz="4" w:space="0" w:color="FAEB00" w:themeColor="accent3"/>
          <w:insideH w:val="nil"/>
          <w:insideV w:val="nil"/>
        </w:tcBorders>
        <w:shd w:val="clear" w:color="auto" w:fill="FAEB00" w:themeFill="accent3"/>
      </w:tcPr>
    </w:tblStylePr>
    <w:tblStylePr w:type="lastRow">
      <w:rPr>
        <w:b/>
        <w:bCs/>
      </w:rPr>
      <w:tblPr/>
      <w:tcPr>
        <w:tcBorders>
          <w:top w:val="double" w:sz="4" w:space="0" w:color="FAEB00" w:themeColor="accent3"/>
        </w:tcBorders>
      </w:tcPr>
    </w:tblStylePr>
    <w:tblStylePr w:type="firstCol">
      <w:rPr>
        <w:b/>
        <w:bCs/>
      </w:rPr>
    </w:tblStylePr>
    <w:tblStylePr w:type="lastCol">
      <w:rPr>
        <w:b/>
        <w:bCs/>
      </w:rPr>
    </w:tblStylePr>
    <w:tblStylePr w:type="band1Vert">
      <w:tblPr/>
      <w:tcPr>
        <w:shd w:val="clear" w:color="auto" w:fill="FFFBCB" w:themeFill="accent3" w:themeFillTint="33"/>
      </w:tcPr>
    </w:tblStylePr>
    <w:tblStylePr w:type="band1Horz">
      <w:tblPr/>
      <w:tcPr>
        <w:shd w:val="clear" w:color="auto" w:fill="FFFBCB" w:themeFill="accent3" w:themeFillTint="33"/>
      </w:tcPr>
    </w:tblStylePr>
  </w:style>
  <w:style w:type="paragraph" w:customStyle="1" w:styleId="HeadingRED">
    <w:name w:val="Heading RED"/>
    <w:basedOn w:val="Heading1"/>
    <w:link w:val="HeadingREDChar"/>
    <w:qFormat/>
    <w:rsid w:val="00C436C4"/>
    <w:pPr>
      <w:pBdr>
        <w:top w:val="single" w:sz="24" w:space="0" w:color="C00000"/>
        <w:left w:val="single" w:sz="24" w:space="0" w:color="C00000"/>
        <w:bottom w:val="single" w:sz="24" w:space="0" w:color="C00000"/>
        <w:right w:val="single" w:sz="24" w:space="0" w:color="C00000"/>
      </w:pBdr>
    </w:pPr>
    <w:rPr>
      <w:rFonts w:ascii="Arial" w:hAnsi="Arial" w:cs="Arial"/>
      <w:lang w:val="en-GB"/>
    </w:rPr>
  </w:style>
  <w:style w:type="paragraph" w:styleId="TOC1">
    <w:name w:val="toc 1"/>
    <w:basedOn w:val="Normal"/>
    <w:next w:val="Normal"/>
    <w:autoRedefine/>
    <w:uiPriority w:val="39"/>
    <w:unhideWhenUsed/>
    <w:rsid w:val="00B87397"/>
    <w:pPr>
      <w:tabs>
        <w:tab w:val="right" w:leader="dot" w:pos="8990"/>
      </w:tabs>
      <w:spacing w:after="100"/>
    </w:pPr>
    <w:rPr>
      <w:rFonts w:ascii="Arial" w:hAnsi="Arial" w:cs="Arial"/>
      <w:noProof/>
    </w:rPr>
  </w:style>
  <w:style w:type="character" w:customStyle="1" w:styleId="HeadingREDChar">
    <w:name w:val="Heading RED Char"/>
    <w:basedOn w:val="Heading1Char"/>
    <w:link w:val="HeadingRED"/>
    <w:rsid w:val="00C436C4"/>
    <w:rPr>
      <w:rFonts w:ascii="Arial" w:hAnsi="Arial" w:cs="Arial"/>
      <w:b/>
      <w:bCs/>
      <w:caps/>
      <w:color w:val="FFFFFF"/>
      <w:spacing w:val="15"/>
      <w:sz w:val="22"/>
      <w:szCs w:val="22"/>
      <w:shd w:val="clear" w:color="auto" w:fill="808080"/>
      <w:lang w:eastAsia="en-US" w:bidi="en-US"/>
    </w:rPr>
  </w:style>
  <w:style w:type="character" w:customStyle="1" w:styleId="CPbignumberorange">
    <w:name w:val="CP big number orange"/>
    <w:basedOn w:val="DefaultParagraphFont"/>
    <w:uiPriority w:val="1"/>
    <w:rsid w:val="001A5379"/>
    <w:rPr>
      <w:color w:val="D54B2A"/>
      <w:sz w:val="50"/>
      <w:szCs w:val="50"/>
      <w:lang w:val="en-GB"/>
    </w:rPr>
  </w:style>
  <w:style w:type="paragraph" w:customStyle="1" w:styleId="CPtextmaincontenttext">
    <w:name w:val="CP text (main content text)"/>
    <w:qFormat/>
    <w:rsid w:val="0095232C"/>
    <w:pPr>
      <w:spacing w:after="120"/>
    </w:pPr>
    <w:rPr>
      <w:rFonts w:ascii="Arial" w:eastAsia="PMingLiU" w:hAnsi="Arial"/>
      <w:color w:val="404040"/>
      <w:szCs w:val="24"/>
      <w:lang w:val="en-US" w:eastAsia="zh-TW"/>
    </w:rPr>
  </w:style>
  <w:style w:type="character" w:customStyle="1" w:styleId="CPbignumber">
    <w:name w:val="CP big number"/>
    <w:basedOn w:val="DefaultParagraphFont"/>
    <w:uiPriority w:val="1"/>
    <w:rsid w:val="0095232C"/>
    <w:rPr>
      <w:color w:val="D54B2A"/>
      <w:sz w:val="50"/>
      <w:szCs w:val="72"/>
      <w:lang w:val="en-GB"/>
    </w:rPr>
  </w:style>
  <w:style w:type="paragraph" w:customStyle="1" w:styleId="CPtabletext">
    <w:name w:val="CP table text"/>
    <w:qFormat/>
    <w:rsid w:val="0095232C"/>
    <w:pPr>
      <w:spacing w:line="276" w:lineRule="auto"/>
    </w:pPr>
    <w:rPr>
      <w:rFonts w:ascii="Arial" w:eastAsiaTheme="minorHAnsi" w:hAnsi="Arial" w:cstheme="minorBidi"/>
      <w:color w:val="404040"/>
      <w:sz w:val="18"/>
      <w:szCs w:val="22"/>
      <w:lang w:val="en-US" w:eastAsia="en-US"/>
    </w:rPr>
  </w:style>
  <w:style w:type="character" w:customStyle="1" w:styleId="FootnoteTextChar">
    <w:name w:val="Footnote Text Char"/>
    <w:basedOn w:val="DefaultParagraphFont"/>
    <w:link w:val="FootnoteText"/>
    <w:uiPriority w:val="99"/>
    <w:rsid w:val="00D70DA2"/>
    <w:rPr>
      <w:lang w:val="en-US" w:eastAsia="en-US" w:bidi="en-US"/>
    </w:rPr>
  </w:style>
  <w:style w:type="table" w:customStyle="1" w:styleId="GridTable1Light1">
    <w:name w:val="Grid Table 1 Light1"/>
    <w:basedOn w:val="TableNormal"/>
    <w:next w:val="GridTable1Light"/>
    <w:uiPriority w:val="46"/>
    <w:rsid w:val="004263E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4263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A73113"/>
    <w:rPr>
      <w:lang w:val="en-US" w:eastAsia="en-US" w:bidi="en-US"/>
    </w:rPr>
  </w:style>
  <w:style w:type="character" w:customStyle="1" w:styleId="HeaderChar">
    <w:name w:val="Header Char"/>
    <w:basedOn w:val="DefaultParagraphFont"/>
    <w:link w:val="Header"/>
    <w:uiPriority w:val="99"/>
    <w:rsid w:val="00A73113"/>
    <w:rPr>
      <w:lang w:val="en-US" w:eastAsia="en-US" w:bidi="en-US"/>
    </w:rPr>
  </w:style>
  <w:style w:type="paragraph" w:customStyle="1" w:styleId="paragraph">
    <w:name w:val="paragraph"/>
    <w:basedOn w:val="Normal"/>
    <w:rsid w:val="009B2F65"/>
    <w:pPr>
      <w:spacing w:before="100" w:beforeAutospacing="1" w:after="100" w:afterAutospacing="1" w:line="240" w:lineRule="auto"/>
    </w:pPr>
    <w:rPr>
      <w:rFonts w:ascii="Times New Roman" w:hAnsi="Times New Roman"/>
      <w:sz w:val="24"/>
      <w:szCs w:val="24"/>
      <w:lang w:val="en-GB" w:eastAsia="en-GB" w:bidi="ar-SA"/>
    </w:rPr>
  </w:style>
  <w:style w:type="character" w:customStyle="1" w:styleId="normaltextrun">
    <w:name w:val="normaltextrun"/>
    <w:basedOn w:val="DefaultParagraphFont"/>
    <w:rsid w:val="009B2F65"/>
  </w:style>
  <w:style w:type="character" w:customStyle="1" w:styleId="eop">
    <w:name w:val="eop"/>
    <w:basedOn w:val="DefaultParagraphFont"/>
    <w:rsid w:val="009B2F65"/>
  </w:style>
  <w:style w:type="paragraph" w:styleId="Revision">
    <w:name w:val="Revision"/>
    <w:hidden/>
    <w:uiPriority w:val="99"/>
    <w:semiHidden/>
    <w:rsid w:val="002644AA"/>
    <w:rPr>
      <w:lang w:val="en-US" w:eastAsia="en-US" w:bidi="en-US"/>
    </w:rPr>
  </w:style>
  <w:style w:type="character" w:styleId="UnresolvedMention">
    <w:name w:val="Unresolved Mention"/>
    <w:basedOn w:val="DefaultParagraphFont"/>
    <w:uiPriority w:val="99"/>
    <w:unhideWhenUsed/>
    <w:rsid w:val="00D91CF0"/>
    <w:rPr>
      <w:color w:val="605E5C"/>
      <w:shd w:val="clear" w:color="auto" w:fill="E1DFDD"/>
    </w:rPr>
  </w:style>
  <w:style w:type="character" w:styleId="FollowedHyperlink">
    <w:name w:val="FollowedHyperlink"/>
    <w:basedOn w:val="DefaultParagraphFont"/>
    <w:uiPriority w:val="99"/>
    <w:semiHidden/>
    <w:unhideWhenUsed/>
    <w:rsid w:val="00C4166B"/>
    <w:rPr>
      <w:color w:val="954F72" w:themeColor="followedHyperlink"/>
      <w:u w:val="single"/>
    </w:rPr>
  </w:style>
  <w:style w:type="paragraph" w:customStyle="1" w:styleId="StyleHeadingREDAccent3Before0ptLinespacingsingle">
    <w:name w:val="Style Heading RED + Accent 3 Before:  0 pt Line spacing:  single"/>
    <w:basedOn w:val="HeadingRED"/>
    <w:rsid w:val="004A2308"/>
    <w:pPr>
      <w:pBdr>
        <w:top w:val="single" w:sz="24" w:space="0" w:color="FAEB00" w:themeColor="accent3"/>
        <w:left w:val="single" w:sz="24" w:space="0" w:color="FAEB00" w:themeColor="accent3"/>
        <w:bottom w:val="single" w:sz="24" w:space="0" w:color="FAEB00" w:themeColor="accent3"/>
        <w:right w:val="single" w:sz="24" w:space="0" w:color="FAEB00" w:themeColor="accent3"/>
      </w:pBdr>
      <w:spacing w:before="0" w:line="240" w:lineRule="auto"/>
    </w:pPr>
    <w:rPr>
      <w:rFonts w:cs="Times New Roman"/>
      <w:color w:val="FAEB00" w:themeColor="accent3"/>
      <w:szCs w:val="20"/>
    </w:rPr>
  </w:style>
  <w:style w:type="character" w:styleId="Mention">
    <w:name w:val="Mention"/>
    <w:basedOn w:val="DefaultParagraphFont"/>
    <w:uiPriority w:val="99"/>
    <w:unhideWhenUsed/>
    <w:rsid w:val="00CC66DD"/>
    <w:rPr>
      <w:color w:val="2B579A"/>
      <w:shd w:val="clear" w:color="auto" w:fill="E1DFDD"/>
    </w:rPr>
  </w:style>
  <w:style w:type="character" w:customStyle="1" w:styleId="ui-provider">
    <w:name w:val="ui-provider"/>
    <w:basedOn w:val="DefaultParagraphFont"/>
    <w:rsid w:val="00177F1A"/>
  </w:style>
  <w:style w:type="paragraph" w:styleId="NormalWeb">
    <w:name w:val="Normal (Web)"/>
    <w:basedOn w:val="Normal"/>
    <w:uiPriority w:val="99"/>
    <w:unhideWhenUsed/>
    <w:rsid w:val="00177F1A"/>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974">
      <w:bodyDiv w:val="1"/>
      <w:marLeft w:val="0"/>
      <w:marRight w:val="0"/>
      <w:marTop w:val="0"/>
      <w:marBottom w:val="0"/>
      <w:divBdr>
        <w:top w:val="none" w:sz="0" w:space="0" w:color="auto"/>
        <w:left w:val="none" w:sz="0" w:space="0" w:color="auto"/>
        <w:bottom w:val="none" w:sz="0" w:space="0" w:color="auto"/>
        <w:right w:val="none" w:sz="0" w:space="0" w:color="auto"/>
      </w:divBdr>
    </w:div>
    <w:div w:id="634678359">
      <w:bodyDiv w:val="1"/>
      <w:marLeft w:val="0"/>
      <w:marRight w:val="0"/>
      <w:marTop w:val="0"/>
      <w:marBottom w:val="0"/>
      <w:divBdr>
        <w:top w:val="none" w:sz="0" w:space="0" w:color="auto"/>
        <w:left w:val="none" w:sz="0" w:space="0" w:color="auto"/>
        <w:bottom w:val="none" w:sz="0" w:space="0" w:color="auto"/>
        <w:right w:val="none" w:sz="0" w:space="0" w:color="auto"/>
      </w:divBdr>
    </w:div>
    <w:div w:id="686639080">
      <w:bodyDiv w:val="1"/>
      <w:marLeft w:val="0"/>
      <w:marRight w:val="0"/>
      <w:marTop w:val="0"/>
      <w:marBottom w:val="0"/>
      <w:divBdr>
        <w:top w:val="none" w:sz="0" w:space="0" w:color="auto"/>
        <w:left w:val="none" w:sz="0" w:space="0" w:color="auto"/>
        <w:bottom w:val="none" w:sz="0" w:space="0" w:color="auto"/>
        <w:right w:val="none" w:sz="0" w:space="0" w:color="auto"/>
      </w:divBdr>
    </w:div>
    <w:div w:id="794325943">
      <w:bodyDiv w:val="1"/>
      <w:marLeft w:val="0"/>
      <w:marRight w:val="0"/>
      <w:marTop w:val="0"/>
      <w:marBottom w:val="0"/>
      <w:divBdr>
        <w:top w:val="none" w:sz="0" w:space="0" w:color="auto"/>
        <w:left w:val="none" w:sz="0" w:space="0" w:color="auto"/>
        <w:bottom w:val="none" w:sz="0" w:space="0" w:color="auto"/>
        <w:right w:val="none" w:sz="0" w:space="0" w:color="auto"/>
      </w:divBdr>
      <w:divsChild>
        <w:div w:id="32580545">
          <w:marLeft w:val="1080"/>
          <w:marRight w:val="0"/>
          <w:marTop w:val="100"/>
          <w:marBottom w:val="80"/>
          <w:divBdr>
            <w:top w:val="none" w:sz="0" w:space="0" w:color="auto"/>
            <w:left w:val="none" w:sz="0" w:space="0" w:color="auto"/>
            <w:bottom w:val="none" w:sz="0" w:space="0" w:color="auto"/>
            <w:right w:val="none" w:sz="0" w:space="0" w:color="auto"/>
          </w:divBdr>
        </w:div>
        <w:div w:id="1168056502">
          <w:marLeft w:val="1080"/>
          <w:marRight w:val="0"/>
          <w:marTop w:val="100"/>
          <w:marBottom w:val="80"/>
          <w:divBdr>
            <w:top w:val="none" w:sz="0" w:space="0" w:color="auto"/>
            <w:left w:val="none" w:sz="0" w:space="0" w:color="auto"/>
            <w:bottom w:val="none" w:sz="0" w:space="0" w:color="auto"/>
            <w:right w:val="none" w:sz="0" w:space="0" w:color="auto"/>
          </w:divBdr>
        </w:div>
        <w:div w:id="1327830927">
          <w:marLeft w:val="1080"/>
          <w:marRight w:val="0"/>
          <w:marTop w:val="100"/>
          <w:marBottom w:val="80"/>
          <w:divBdr>
            <w:top w:val="none" w:sz="0" w:space="0" w:color="auto"/>
            <w:left w:val="none" w:sz="0" w:space="0" w:color="auto"/>
            <w:bottom w:val="none" w:sz="0" w:space="0" w:color="auto"/>
            <w:right w:val="none" w:sz="0" w:space="0" w:color="auto"/>
          </w:divBdr>
        </w:div>
        <w:div w:id="1422025803">
          <w:marLeft w:val="1080"/>
          <w:marRight w:val="0"/>
          <w:marTop w:val="100"/>
          <w:marBottom w:val="80"/>
          <w:divBdr>
            <w:top w:val="none" w:sz="0" w:space="0" w:color="auto"/>
            <w:left w:val="none" w:sz="0" w:space="0" w:color="auto"/>
            <w:bottom w:val="none" w:sz="0" w:space="0" w:color="auto"/>
            <w:right w:val="none" w:sz="0" w:space="0" w:color="auto"/>
          </w:divBdr>
        </w:div>
        <w:div w:id="1612276159">
          <w:marLeft w:val="1080"/>
          <w:marRight w:val="0"/>
          <w:marTop w:val="100"/>
          <w:marBottom w:val="80"/>
          <w:divBdr>
            <w:top w:val="none" w:sz="0" w:space="0" w:color="auto"/>
            <w:left w:val="none" w:sz="0" w:space="0" w:color="auto"/>
            <w:bottom w:val="none" w:sz="0" w:space="0" w:color="auto"/>
            <w:right w:val="none" w:sz="0" w:space="0" w:color="auto"/>
          </w:divBdr>
        </w:div>
      </w:divsChild>
    </w:div>
    <w:div w:id="913392159">
      <w:bodyDiv w:val="1"/>
      <w:marLeft w:val="0"/>
      <w:marRight w:val="0"/>
      <w:marTop w:val="0"/>
      <w:marBottom w:val="0"/>
      <w:divBdr>
        <w:top w:val="none" w:sz="0" w:space="0" w:color="auto"/>
        <w:left w:val="none" w:sz="0" w:space="0" w:color="auto"/>
        <w:bottom w:val="none" w:sz="0" w:space="0" w:color="auto"/>
        <w:right w:val="none" w:sz="0" w:space="0" w:color="auto"/>
      </w:divBdr>
      <w:divsChild>
        <w:div w:id="1258441011">
          <w:marLeft w:val="0"/>
          <w:marRight w:val="0"/>
          <w:marTop w:val="0"/>
          <w:marBottom w:val="0"/>
          <w:divBdr>
            <w:top w:val="none" w:sz="0" w:space="0" w:color="auto"/>
            <w:left w:val="none" w:sz="0" w:space="0" w:color="auto"/>
            <w:bottom w:val="none" w:sz="0" w:space="0" w:color="auto"/>
            <w:right w:val="none" w:sz="0" w:space="0" w:color="auto"/>
          </w:divBdr>
          <w:divsChild>
            <w:div w:id="812604438">
              <w:marLeft w:val="0"/>
              <w:marRight w:val="0"/>
              <w:marTop w:val="0"/>
              <w:marBottom w:val="0"/>
              <w:divBdr>
                <w:top w:val="none" w:sz="0" w:space="0" w:color="auto"/>
                <w:left w:val="none" w:sz="0" w:space="0" w:color="auto"/>
                <w:bottom w:val="none" w:sz="0" w:space="0" w:color="auto"/>
                <w:right w:val="none" w:sz="0" w:space="0" w:color="auto"/>
              </w:divBdr>
            </w:div>
          </w:divsChild>
        </w:div>
        <w:div w:id="1270502999">
          <w:marLeft w:val="0"/>
          <w:marRight w:val="0"/>
          <w:marTop w:val="0"/>
          <w:marBottom w:val="0"/>
          <w:divBdr>
            <w:top w:val="none" w:sz="0" w:space="0" w:color="auto"/>
            <w:left w:val="none" w:sz="0" w:space="0" w:color="auto"/>
            <w:bottom w:val="none" w:sz="0" w:space="0" w:color="auto"/>
            <w:right w:val="none" w:sz="0" w:space="0" w:color="auto"/>
          </w:divBdr>
          <w:divsChild>
            <w:div w:id="396637741">
              <w:marLeft w:val="0"/>
              <w:marRight w:val="0"/>
              <w:marTop w:val="0"/>
              <w:marBottom w:val="0"/>
              <w:divBdr>
                <w:top w:val="none" w:sz="0" w:space="0" w:color="auto"/>
                <w:left w:val="none" w:sz="0" w:space="0" w:color="auto"/>
                <w:bottom w:val="none" w:sz="0" w:space="0" w:color="auto"/>
                <w:right w:val="none" w:sz="0" w:space="0" w:color="auto"/>
              </w:divBdr>
            </w:div>
            <w:div w:id="506864932">
              <w:marLeft w:val="0"/>
              <w:marRight w:val="0"/>
              <w:marTop w:val="0"/>
              <w:marBottom w:val="0"/>
              <w:divBdr>
                <w:top w:val="none" w:sz="0" w:space="0" w:color="auto"/>
                <w:left w:val="none" w:sz="0" w:space="0" w:color="auto"/>
                <w:bottom w:val="none" w:sz="0" w:space="0" w:color="auto"/>
                <w:right w:val="none" w:sz="0" w:space="0" w:color="auto"/>
              </w:divBdr>
            </w:div>
            <w:div w:id="1052654277">
              <w:marLeft w:val="0"/>
              <w:marRight w:val="0"/>
              <w:marTop w:val="0"/>
              <w:marBottom w:val="0"/>
              <w:divBdr>
                <w:top w:val="none" w:sz="0" w:space="0" w:color="auto"/>
                <w:left w:val="none" w:sz="0" w:space="0" w:color="auto"/>
                <w:bottom w:val="none" w:sz="0" w:space="0" w:color="auto"/>
                <w:right w:val="none" w:sz="0" w:space="0" w:color="auto"/>
              </w:divBdr>
            </w:div>
            <w:div w:id="1915581000">
              <w:marLeft w:val="0"/>
              <w:marRight w:val="0"/>
              <w:marTop w:val="0"/>
              <w:marBottom w:val="0"/>
              <w:divBdr>
                <w:top w:val="none" w:sz="0" w:space="0" w:color="auto"/>
                <w:left w:val="none" w:sz="0" w:space="0" w:color="auto"/>
                <w:bottom w:val="none" w:sz="0" w:space="0" w:color="auto"/>
                <w:right w:val="none" w:sz="0" w:space="0" w:color="auto"/>
              </w:divBdr>
            </w:div>
            <w:div w:id="1995256282">
              <w:marLeft w:val="0"/>
              <w:marRight w:val="0"/>
              <w:marTop w:val="0"/>
              <w:marBottom w:val="0"/>
              <w:divBdr>
                <w:top w:val="none" w:sz="0" w:space="0" w:color="auto"/>
                <w:left w:val="none" w:sz="0" w:space="0" w:color="auto"/>
                <w:bottom w:val="none" w:sz="0" w:space="0" w:color="auto"/>
                <w:right w:val="none" w:sz="0" w:space="0" w:color="auto"/>
              </w:divBdr>
            </w:div>
          </w:divsChild>
        </w:div>
        <w:div w:id="1538852105">
          <w:marLeft w:val="0"/>
          <w:marRight w:val="0"/>
          <w:marTop w:val="0"/>
          <w:marBottom w:val="0"/>
          <w:divBdr>
            <w:top w:val="none" w:sz="0" w:space="0" w:color="auto"/>
            <w:left w:val="none" w:sz="0" w:space="0" w:color="auto"/>
            <w:bottom w:val="none" w:sz="0" w:space="0" w:color="auto"/>
            <w:right w:val="none" w:sz="0" w:space="0" w:color="auto"/>
          </w:divBdr>
          <w:divsChild>
            <w:div w:id="1109667569">
              <w:marLeft w:val="0"/>
              <w:marRight w:val="0"/>
              <w:marTop w:val="0"/>
              <w:marBottom w:val="0"/>
              <w:divBdr>
                <w:top w:val="none" w:sz="0" w:space="0" w:color="auto"/>
                <w:left w:val="none" w:sz="0" w:space="0" w:color="auto"/>
                <w:bottom w:val="none" w:sz="0" w:space="0" w:color="auto"/>
                <w:right w:val="none" w:sz="0" w:space="0" w:color="auto"/>
              </w:divBdr>
            </w:div>
          </w:divsChild>
        </w:div>
        <w:div w:id="1599487095">
          <w:marLeft w:val="0"/>
          <w:marRight w:val="0"/>
          <w:marTop w:val="0"/>
          <w:marBottom w:val="0"/>
          <w:divBdr>
            <w:top w:val="none" w:sz="0" w:space="0" w:color="auto"/>
            <w:left w:val="none" w:sz="0" w:space="0" w:color="auto"/>
            <w:bottom w:val="none" w:sz="0" w:space="0" w:color="auto"/>
            <w:right w:val="none" w:sz="0" w:space="0" w:color="auto"/>
          </w:divBdr>
          <w:divsChild>
            <w:div w:id="14510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2922">
      <w:bodyDiv w:val="1"/>
      <w:marLeft w:val="0"/>
      <w:marRight w:val="0"/>
      <w:marTop w:val="0"/>
      <w:marBottom w:val="0"/>
      <w:divBdr>
        <w:top w:val="none" w:sz="0" w:space="0" w:color="auto"/>
        <w:left w:val="none" w:sz="0" w:space="0" w:color="auto"/>
        <w:bottom w:val="none" w:sz="0" w:space="0" w:color="auto"/>
        <w:right w:val="none" w:sz="0" w:space="0" w:color="auto"/>
      </w:divBdr>
    </w:div>
    <w:div w:id="1020737851">
      <w:bodyDiv w:val="1"/>
      <w:marLeft w:val="0"/>
      <w:marRight w:val="0"/>
      <w:marTop w:val="0"/>
      <w:marBottom w:val="0"/>
      <w:divBdr>
        <w:top w:val="none" w:sz="0" w:space="0" w:color="auto"/>
        <w:left w:val="none" w:sz="0" w:space="0" w:color="auto"/>
        <w:bottom w:val="none" w:sz="0" w:space="0" w:color="auto"/>
        <w:right w:val="none" w:sz="0" w:space="0" w:color="auto"/>
      </w:divBdr>
    </w:div>
    <w:div w:id="1048141761">
      <w:bodyDiv w:val="1"/>
      <w:marLeft w:val="0"/>
      <w:marRight w:val="0"/>
      <w:marTop w:val="0"/>
      <w:marBottom w:val="0"/>
      <w:divBdr>
        <w:top w:val="none" w:sz="0" w:space="0" w:color="auto"/>
        <w:left w:val="none" w:sz="0" w:space="0" w:color="auto"/>
        <w:bottom w:val="none" w:sz="0" w:space="0" w:color="auto"/>
        <w:right w:val="none" w:sz="0" w:space="0" w:color="auto"/>
      </w:divBdr>
      <w:divsChild>
        <w:div w:id="817377896">
          <w:marLeft w:val="1267"/>
          <w:marRight w:val="0"/>
          <w:marTop w:val="100"/>
          <w:marBottom w:val="80"/>
          <w:divBdr>
            <w:top w:val="none" w:sz="0" w:space="0" w:color="auto"/>
            <w:left w:val="none" w:sz="0" w:space="0" w:color="auto"/>
            <w:bottom w:val="none" w:sz="0" w:space="0" w:color="auto"/>
            <w:right w:val="none" w:sz="0" w:space="0" w:color="auto"/>
          </w:divBdr>
        </w:div>
        <w:div w:id="890462583">
          <w:marLeft w:val="1267"/>
          <w:marRight w:val="0"/>
          <w:marTop w:val="100"/>
          <w:marBottom w:val="80"/>
          <w:divBdr>
            <w:top w:val="none" w:sz="0" w:space="0" w:color="auto"/>
            <w:left w:val="none" w:sz="0" w:space="0" w:color="auto"/>
            <w:bottom w:val="none" w:sz="0" w:space="0" w:color="auto"/>
            <w:right w:val="none" w:sz="0" w:space="0" w:color="auto"/>
          </w:divBdr>
        </w:div>
        <w:div w:id="1309165248">
          <w:marLeft w:val="1267"/>
          <w:marRight w:val="0"/>
          <w:marTop w:val="100"/>
          <w:marBottom w:val="80"/>
          <w:divBdr>
            <w:top w:val="none" w:sz="0" w:space="0" w:color="auto"/>
            <w:left w:val="none" w:sz="0" w:space="0" w:color="auto"/>
            <w:bottom w:val="none" w:sz="0" w:space="0" w:color="auto"/>
            <w:right w:val="none" w:sz="0" w:space="0" w:color="auto"/>
          </w:divBdr>
        </w:div>
        <w:div w:id="1318606214">
          <w:marLeft w:val="1267"/>
          <w:marRight w:val="0"/>
          <w:marTop w:val="100"/>
          <w:marBottom w:val="80"/>
          <w:divBdr>
            <w:top w:val="none" w:sz="0" w:space="0" w:color="auto"/>
            <w:left w:val="none" w:sz="0" w:space="0" w:color="auto"/>
            <w:bottom w:val="none" w:sz="0" w:space="0" w:color="auto"/>
            <w:right w:val="none" w:sz="0" w:space="0" w:color="auto"/>
          </w:divBdr>
        </w:div>
        <w:div w:id="1387489325">
          <w:marLeft w:val="1267"/>
          <w:marRight w:val="0"/>
          <w:marTop w:val="100"/>
          <w:marBottom w:val="80"/>
          <w:divBdr>
            <w:top w:val="none" w:sz="0" w:space="0" w:color="auto"/>
            <w:left w:val="none" w:sz="0" w:space="0" w:color="auto"/>
            <w:bottom w:val="none" w:sz="0" w:space="0" w:color="auto"/>
            <w:right w:val="none" w:sz="0" w:space="0" w:color="auto"/>
          </w:divBdr>
        </w:div>
      </w:divsChild>
    </w:div>
    <w:div w:id="1309673960">
      <w:bodyDiv w:val="1"/>
      <w:marLeft w:val="0"/>
      <w:marRight w:val="0"/>
      <w:marTop w:val="0"/>
      <w:marBottom w:val="0"/>
      <w:divBdr>
        <w:top w:val="none" w:sz="0" w:space="0" w:color="auto"/>
        <w:left w:val="none" w:sz="0" w:space="0" w:color="auto"/>
        <w:bottom w:val="none" w:sz="0" w:space="0" w:color="auto"/>
        <w:right w:val="none" w:sz="0" w:space="0" w:color="auto"/>
      </w:divBdr>
    </w:div>
    <w:div w:id="1406027520">
      <w:bodyDiv w:val="1"/>
      <w:marLeft w:val="0"/>
      <w:marRight w:val="0"/>
      <w:marTop w:val="0"/>
      <w:marBottom w:val="0"/>
      <w:divBdr>
        <w:top w:val="none" w:sz="0" w:space="0" w:color="auto"/>
        <w:left w:val="none" w:sz="0" w:space="0" w:color="auto"/>
        <w:bottom w:val="none" w:sz="0" w:space="0" w:color="auto"/>
        <w:right w:val="none" w:sz="0" w:space="0" w:color="auto"/>
      </w:divBdr>
      <w:divsChild>
        <w:div w:id="1105466341">
          <w:marLeft w:val="0"/>
          <w:marRight w:val="0"/>
          <w:marTop w:val="0"/>
          <w:marBottom w:val="0"/>
          <w:divBdr>
            <w:top w:val="none" w:sz="0" w:space="0" w:color="auto"/>
            <w:left w:val="none" w:sz="0" w:space="0" w:color="auto"/>
            <w:bottom w:val="none" w:sz="0" w:space="0" w:color="auto"/>
            <w:right w:val="none" w:sz="0" w:space="0" w:color="auto"/>
          </w:divBdr>
        </w:div>
      </w:divsChild>
    </w:div>
    <w:div w:id="1533498504">
      <w:bodyDiv w:val="1"/>
      <w:marLeft w:val="0"/>
      <w:marRight w:val="0"/>
      <w:marTop w:val="0"/>
      <w:marBottom w:val="0"/>
      <w:divBdr>
        <w:top w:val="none" w:sz="0" w:space="0" w:color="auto"/>
        <w:left w:val="none" w:sz="0" w:space="0" w:color="auto"/>
        <w:bottom w:val="none" w:sz="0" w:space="0" w:color="auto"/>
        <w:right w:val="none" w:sz="0" w:space="0" w:color="auto"/>
      </w:divBdr>
    </w:div>
    <w:div w:id="1534727165">
      <w:bodyDiv w:val="1"/>
      <w:marLeft w:val="0"/>
      <w:marRight w:val="0"/>
      <w:marTop w:val="0"/>
      <w:marBottom w:val="0"/>
      <w:divBdr>
        <w:top w:val="none" w:sz="0" w:space="0" w:color="auto"/>
        <w:left w:val="none" w:sz="0" w:space="0" w:color="auto"/>
        <w:bottom w:val="none" w:sz="0" w:space="0" w:color="auto"/>
        <w:right w:val="none" w:sz="0" w:space="0" w:color="auto"/>
      </w:divBdr>
      <w:divsChild>
        <w:div w:id="419646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697280">
      <w:bodyDiv w:val="1"/>
      <w:marLeft w:val="0"/>
      <w:marRight w:val="0"/>
      <w:marTop w:val="0"/>
      <w:marBottom w:val="0"/>
      <w:divBdr>
        <w:top w:val="none" w:sz="0" w:space="0" w:color="auto"/>
        <w:left w:val="none" w:sz="0" w:space="0" w:color="auto"/>
        <w:bottom w:val="none" w:sz="0" w:space="0" w:color="auto"/>
        <w:right w:val="none" w:sz="0" w:space="0" w:color="auto"/>
      </w:divBdr>
    </w:div>
    <w:div w:id="1832286034">
      <w:bodyDiv w:val="1"/>
      <w:marLeft w:val="0"/>
      <w:marRight w:val="0"/>
      <w:marTop w:val="0"/>
      <w:marBottom w:val="0"/>
      <w:divBdr>
        <w:top w:val="none" w:sz="0" w:space="0" w:color="auto"/>
        <w:left w:val="none" w:sz="0" w:space="0" w:color="auto"/>
        <w:bottom w:val="none" w:sz="0" w:space="0" w:color="auto"/>
        <w:right w:val="none" w:sz="0" w:space="0" w:color="auto"/>
      </w:divBdr>
    </w:div>
    <w:div w:id="1842236757">
      <w:bodyDiv w:val="1"/>
      <w:marLeft w:val="0"/>
      <w:marRight w:val="0"/>
      <w:marTop w:val="0"/>
      <w:marBottom w:val="0"/>
      <w:divBdr>
        <w:top w:val="none" w:sz="0" w:space="0" w:color="auto"/>
        <w:left w:val="none" w:sz="0" w:space="0" w:color="auto"/>
        <w:bottom w:val="none" w:sz="0" w:space="0" w:color="auto"/>
        <w:right w:val="none" w:sz="0" w:space="0" w:color="auto"/>
      </w:divBdr>
    </w:div>
    <w:div w:id="1865440107">
      <w:bodyDiv w:val="1"/>
      <w:marLeft w:val="0"/>
      <w:marRight w:val="0"/>
      <w:marTop w:val="0"/>
      <w:marBottom w:val="0"/>
      <w:divBdr>
        <w:top w:val="none" w:sz="0" w:space="0" w:color="auto"/>
        <w:left w:val="none" w:sz="0" w:space="0" w:color="auto"/>
        <w:bottom w:val="none" w:sz="0" w:space="0" w:color="auto"/>
        <w:right w:val="none" w:sz="0" w:space="0" w:color="auto"/>
      </w:divBdr>
      <w:divsChild>
        <w:div w:id="72435590">
          <w:marLeft w:val="0"/>
          <w:marRight w:val="0"/>
          <w:marTop w:val="0"/>
          <w:marBottom w:val="0"/>
          <w:divBdr>
            <w:top w:val="none" w:sz="0" w:space="0" w:color="auto"/>
            <w:left w:val="none" w:sz="0" w:space="0" w:color="auto"/>
            <w:bottom w:val="none" w:sz="0" w:space="0" w:color="auto"/>
            <w:right w:val="none" w:sz="0" w:space="0" w:color="auto"/>
          </w:divBdr>
          <w:divsChild>
            <w:div w:id="580407552">
              <w:marLeft w:val="0"/>
              <w:marRight w:val="0"/>
              <w:marTop w:val="0"/>
              <w:marBottom w:val="0"/>
              <w:divBdr>
                <w:top w:val="none" w:sz="0" w:space="0" w:color="auto"/>
                <w:left w:val="none" w:sz="0" w:space="0" w:color="auto"/>
                <w:bottom w:val="none" w:sz="0" w:space="0" w:color="auto"/>
                <w:right w:val="none" w:sz="0" w:space="0" w:color="auto"/>
              </w:divBdr>
            </w:div>
            <w:div w:id="1680427024">
              <w:marLeft w:val="0"/>
              <w:marRight w:val="0"/>
              <w:marTop w:val="0"/>
              <w:marBottom w:val="0"/>
              <w:divBdr>
                <w:top w:val="none" w:sz="0" w:space="0" w:color="auto"/>
                <w:left w:val="none" w:sz="0" w:space="0" w:color="auto"/>
                <w:bottom w:val="none" w:sz="0" w:space="0" w:color="auto"/>
                <w:right w:val="none" w:sz="0" w:space="0" w:color="auto"/>
              </w:divBdr>
            </w:div>
          </w:divsChild>
        </w:div>
        <w:div w:id="142964904">
          <w:marLeft w:val="0"/>
          <w:marRight w:val="0"/>
          <w:marTop w:val="0"/>
          <w:marBottom w:val="0"/>
          <w:divBdr>
            <w:top w:val="none" w:sz="0" w:space="0" w:color="auto"/>
            <w:left w:val="none" w:sz="0" w:space="0" w:color="auto"/>
            <w:bottom w:val="none" w:sz="0" w:space="0" w:color="auto"/>
            <w:right w:val="none" w:sz="0" w:space="0" w:color="auto"/>
          </w:divBdr>
          <w:divsChild>
            <w:div w:id="367685432">
              <w:marLeft w:val="0"/>
              <w:marRight w:val="0"/>
              <w:marTop w:val="0"/>
              <w:marBottom w:val="0"/>
              <w:divBdr>
                <w:top w:val="none" w:sz="0" w:space="0" w:color="auto"/>
                <w:left w:val="none" w:sz="0" w:space="0" w:color="auto"/>
                <w:bottom w:val="none" w:sz="0" w:space="0" w:color="auto"/>
                <w:right w:val="none" w:sz="0" w:space="0" w:color="auto"/>
              </w:divBdr>
            </w:div>
            <w:div w:id="943346351">
              <w:marLeft w:val="0"/>
              <w:marRight w:val="0"/>
              <w:marTop w:val="0"/>
              <w:marBottom w:val="0"/>
              <w:divBdr>
                <w:top w:val="none" w:sz="0" w:space="0" w:color="auto"/>
                <w:left w:val="none" w:sz="0" w:space="0" w:color="auto"/>
                <w:bottom w:val="none" w:sz="0" w:space="0" w:color="auto"/>
                <w:right w:val="none" w:sz="0" w:space="0" w:color="auto"/>
              </w:divBdr>
            </w:div>
            <w:div w:id="1652907812">
              <w:marLeft w:val="0"/>
              <w:marRight w:val="0"/>
              <w:marTop w:val="0"/>
              <w:marBottom w:val="0"/>
              <w:divBdr>
                <w:top w:val="none" w:sz="0" w:space="0" w:color="auto"/>
                <w:left w:val="none" w:sz="0" w:space="0" w:color="auto"/>
                <w:bottom w:val="none" w:sz="0" w:space="0" w:color="auto"/>
                <w:right w:val="none" w:sz="0" w:space="0" w:color="auto"/>
              </w:divBdr>
            </w:div>
          </w:divsChild>
        </w:div>
        <w:div w:id="257911428">
          <w:marLeft w:val="0"/>
          <w:marRight w:val="0"/>
          <w:marTop w:val="0"/>
          <w:marBottom w:val="0"/>
          <w:divBdr>
            <w:top w:val="none" w:sz="0" w:space="0" w:color="auto"/>
            <w:left w:val="none" w:sz="0" w:space="0" w:color="auto"/>
            <w:bottom w:val="none" w:sz="0" w:space="0" w:color="auto"/>
            <w:right w:val="none" w:sz="0" w:space="0" w:color="auto"/>
          </w:divBdr>
          <w:divsChild>
            <w:div w:id="1788499167">
              <w:marLeft w:val="0"/>
              <w:marRight w:val="0"/>
              <w:marTop w:val="0"/>
              <w:marBottom w:val="0"/>
              <w:divBdr>
                <w:top w:val="none" w:sz="0" w:space="0" w:color="auto"/>
                <w:left w:val="none" w:sz="0" w:space="0" w:color="auto"/>
                <w:bottom w:val="none" w:sz="0" w:space="0" w:color="auto"/>
                <w:right w:val="none" w:sz="0" w:space="0" w:color="auto"/>
              </w:divBdr>
            </w:div>
          </w:divsChild>
        </w:div>
        <w:div w:id="282230441">
          <w:marLeft w:val="0"/>
          <w:marRight w:val="0"/>
          <w:marTop w:val="0"/>
          <w:marBottom w:val="0"/>
          <w:divBdr>
            <w:top w:val="none" w:sz="0" w:space="0" w:color="auto"/>
            <w:left w:val="none" w:sz="0" w:space="0" w:color="auto"/>
            <w:bottom w:val="none" w:sz="0" w:space="0" w:color="auto"/>
            <w:right w:val="none" w:sz="0" w:space="0" w:color="auto"/>
          </w:divBdr>
          <w:divsChild>
            <w:div w:id="1407650513">
              <w:marLeft w:val="0"/>
              <w:marRight w:val="0"/>
              <w:marTop w:val="0"/>
              <w:marBottom w:val="0"/>
              <w:divBdr>
                <w:top w:val="none" w:sz="0" w:space="0" w:color="auto"/>
                <w:left w:val="none" w:sz="0" w:space="0" w:color="auto"/>
                <w:bottom w:val="none" w:sz="0" w:space="0" w:color="auto"/>
                <w:right w:val="none" w:sz="0" w:space="0" w:color="auto"/>
              </w:divBdr>
            </w:div>
            <w:div w:id="2135437457">
              <w:marLeft w:val="0"/>
              <w:marRight w:val="0"/>
              <w:marTop w:val="0"/>
              <w:marBottom w:val="0"/>
              <w:divBdr>
                <w:top w:val="none" w:sz="0" w:space="0" w:color="auto"/>
                <w:left w:val="none" w:sz="0" w:space="0" w:color="auto"/>
                <w:bottom w:val="none" w:sz="0" w:space="0" w:color="auto"/>
                <w:right w:val="none" w:sz="0" w:space="0" w:color="auto"/>
              </w:divBdr>
            </w:div>
          </w:divsChild>
        </w:div>
        <w:div w:id="283776958">
          <w:marLeft w:val="0"/>
          <w:marRight w:val="0"/>
          <w:marTop w:val="0"/>
          <w:marBottom w:val="0"/>
          <w:divBdr>
            <w:top w:val="none" w:sz="0" w:space="0" w:color="auto"/>
            <w:left w:val="none" w:sz="0" w:space="0" w:color="auto"/>
            <w:bottom w:val="none" w:sz="0" w:space="0" w:color="auto"/>
            <w:right w:val="none" w:sz="0" w:space="0" w:color="auto"/>
          </w:divBdr>
          <w:divsChild>
            <w:div w:id="1065836731">
              <w:marLeft w:val="0"/>
              <w:marRight w:val="0"/>
              <w:marTop w:val="0"/>
              <w:marBottom w:val="0"/>
              <w:divBdr>
                <w:top w:val="none" w:sz="0" w:space="0" w:color="auto"/>
                <w:left w:val="none" w:sz="0" w:space="0" w:color="auto"/>
                <w:bottom w:val="none" w:sz="0" w:space="0" w:color="auto"/>
                <w:right w:val="none" w:sz="0" w:space="0" w:color="auto"/>
              </w:divBdr>
            </w:div>
          </w:divsChild>
        </w:div>
        <w:div w:id="470444864">
          <w:marLeft w:val="0"/>
          <w:marRight w:val="0"/>
          <w:marTop w:val="0"/>
          <w:marBottom w:val="0"/>
          <w:divBdr>
            <w:top w:val="none" w:sz="0" w:space="0" w:color="auto"/>
            <w:left w:val="none" w:sz="0" w:space="0" w:color="auto"/>
            <w:bottom w:val="none" w:sz="0" w:space="0" w:color="auto"/>
            <w:right w:val="none" w:sz="0" w:space="0" w:color="auto"/>
          </w:divBdr>
          <w:divsChild>
            <w:div w:id="770588907">
              <w:marLeft w:val="0"/>
              <w:marRight w:val="0"/>
              <w:marTop w:val="0"/>
              <w:marBottom w:val="0"/>
              <w:divBdr>
                <w:top w:val="none" w:sz="0" w:space="0" w:color="auto"/>
                <w:left w:val="none" w:sz="0" w:space="0" w:color="auto"/>
                <w:bottom w:val="none" w:sz="0" w:space="0" w:color="auto"/>
                <w:right w:val="none" w:sz="0" w:space="0" w:color="auto"/>
              </w:divBdr>
            </w:div>
          </w:divsChild>
        </w:div>
        <w:div w:id="508717251">
          <w:marLeft w:val="0"/>
          <w:marRight w:val="0"/>
          <w:marTop w:val="0"/>
          <w:marBottom w:val="0"/>
          <w:divBdr>
            <w:top w:val="none" w:sz="0" w:space="0" w:color="auto"/>
            <w:left w:val="none" w:sz="0" w:space="0" w:color="auto"/>
            <w:bottom w:val="none" w:sz="0" w:space="0" w:color="auto"/>
            <w:right w:val="none" w:sz="0" w:space="0" w:color="auto"/>
          </w:divBdr>
          <w:divsChild>
            <w:div w:id="867642121">
              <w:marLeft w:val="0"/>
              <w:marRight w:val="0"/>
              <w:marTop w:val="0"/>
              <w:marBottom w:val="0"/>
              <w:divBdr>
                <w:top w:val="none" w:sz="0" w:space="0" w:color="auto"/>
                <w:left w:val="none" w:sz="0" w:space="0" w:color="auto"/>
                <w:bottom w:val="none" w:sz="0" w:space="0" w:color="auto"/>
                <w:right w:val="none" w:sz="0" w:space="0" w:color="auto"/>
              </w:divBdr>
            </w:div>
          </w:divsChild>
        </w:div>
        <w:div w:id="510264666">
          <w:marLeft w:val="0"/>
          <w:marRight w:val="0"/>
          <w:marTop w:val="0"/>
          <w:marBottom w:val="0"/>
          <w:divBdr>
            <w:top w:val="none" w:sz="0" w:space="0" w:color="auto"/>
            <w:left w:val="none" w:sz="0" w:space="0" w:color="auto"/>
            <w:bottom w:val="none" w:sz="0" w:space="0" w:color="auto"/>
            <w:right w:val="none" w:sz="0" w:space="0" w:color="auto"/>
          </w:divBdr>
          <w:divsChild>
            <w:div w:id="1533765486">
              <w:marLeft w:val="0"/>
              <w:marRight w:val="0"/>
              <w:marTop w:val="0"/>
              <w:marBottom w:val="0"/>
              <w:divBdr>
                <w:top w:val="none" w:sz="0" w:space="0" w:color="auto"/>
                <w:left w:val="none" w:sz="0" w:space="0" w:color="auto"/>
                <w:bottom w:val="none" w:sz="0" w:space="0" w:color="auto"/>
                <w:right w:val="none" w:sz="0" w:space="0" w:color="auto"/>
              </w:divBdr>
            </w:div>
          </w:divsChild>
        </w:div>
        <w:div w:id="625428090">
          <w:marLeft w:val="0"/>
          <w:marRight w:val="0"/>
          <w:marTop w:val="0"/>
          <w:marBottom w:val="0"/>
          <w:divBdr>
            <w:top w:val="none" w:sz="0" w:space="0" w:color="auto"/>
            <w:left w:val="none" w:sz="0" w:space="0" w:color="auto"/>
            <w:bottom w:val="none" w:sz="0" w:space="0" w:color="auto"/>
            <w:right w:val="none" w:sz="0" w:space="0" w:color="auto"/>
          </w:divBdr>
          <w:divsChild>
            <w:div w:id="555553838">
              <w:marLeft w:val="0"/>
              <w:marRight w:val="0"/>
              <w:marTop w:val="0"/>
              <w:marBottom w:val="0"/>
              <w:divBdr>
                <w:top w:val="none" w:sz="0" w:space="0" w:color="auto"/>
                <w:left w:val="none" w:sz="0" w:space="0" w:color="auto"/>
                <w:bottom w:val="none" w:sz="0" w:space="0" w:color="auto"/>
                <w:right w:val="none" w:sz="0" w:space="0" w:color="auto"/>
              </w:divBdr>
            </w:div>
            <w:div w:id="725181648">
              <w:marLeft w:val="0"/>
              <w:marRight w:val="0"/>
              <w:marTop w:val="0"/>
              <w:marBottom w:val="0"/>
              <w:divBdr>
                <w:top w:val="none" w:sz="0" w:space="0" w:color="auto"/>
                <w:left w:val="none" w:sz="0" w:space="0" w:color="auto"/>
                <w:bottom w:val="none" w:sz="0" w:space="0" w:color="auto"/>
                <w:right w:val="none" w:sz="0" w:space="0" w:color="auto"/>
              </w:divBdr>
            </w:div>
          </w:divsChild>
        </w:div>
        <w:div w:id="743335240">
          <w:marLeft w:val="0"/>
          <w:marRight w:val="0"/>
          <w:marTop w:val="0"/>
          <w:marBottom w:val="0"/>
          <w:divBdr>
            <w:top w:val="none" w:sz="0" w:space="0" w:color="auto"/>
            <w:left w:val="none" w:sz="0" w:space="0" w:color="auto"/>
            <w:bottom w:val="none" w:sz="0" w:space="0" w:color="auto"/>
            <w:right w:val="none" w:sz="0" w:space="0" w:color="auto"/>
          </w:divBdr>
          <w:divsChild>
            <w:div w:id="333533191">
              <w:marLeft w:val="0"/>
              <w:marRight w:val="0"/>
              <w:marTop w:val="0"/>
              <w:marBottom w:val="0"/>
              <w:divBdr>
                <w:top w:val="none" w:sz="0" w:space="0" w:color="auto"/>
                <w:left w:val="none" w:sz="0" w:space="0" w:color="auto"/>
                <w:bottom w:val="none" w:sz="0" w:space="0" w:color="auto"/>
                <w:right w:val="none" w:sz="0" w:space="0" w:color="auto"/>
              </w:divBdr>
            </w:div>
          </w:divsChild>
        </w:div>
        <w:div w:id="923226181">
          <w:marLeft w:val="0"/>
          <w:marRight w:val="0"/>
          <w:marTop w:val="0"/>
          <w:marBottom w:val="0"/>
          <w:divBdr>
            <w:top w:val="none" w:sz="0" w:space="0" w:color="auto"/>
            <w:left w:val="none" w:sz="0" w:space="0" w:color="auto"/>
            <w:bottom w:val="none" w:sz="0" w:space="0" w:color="auto"/>
            <w:right w:val="none" w:sz="0" w:space="0" w:color="auto"/>
          </w:divBdr>
          <w:divsChild>
            <w:div w:id="1003555665">
              <w:marLeft w:val="0"/>
              <w:marRight w:val="0"/>
              <w:marTop w:val="0"/>
              <w:marBottom w:val="0"/>
              <w:divBdr>
                <w:top w:val="none" w:sz="0" w:space="0" w:color="auto"/>
                <w:left w:val="none" w:sz="0" w:space="0" w:color="auto"/>
                <w:bottom w:val="none" w:sz="0" w:space="0" w:color="auto"/>
                <w:right w:val="none" w:sz="0" w:space="0" w:color="auto"/>
              </w:divBdr>
            </w:div>
          </w:divsChild>
        </w:div>
        <w:div w:id="929703497">
          <w:marLeft w:val="0"/>
          <w:marRight w:val="0"/>
          <w:marTop w:val="0"/>
          <w:marBottom w:val="0"/>
          <w:divBdr>
            <w:top w:val="none" w:sz="0" w:space="0" w:color="auto"/>
            <w:left w:val="none" w:sz="0" w:space="0" w:color="auto"/>
            <w:bottom w:val="none" w:sz="0" w:space="0" w:color="auto"/>
            <w:right w:val="none" w:sz="0" w:space="0" w:color="auto"/>
          </w:divBdr>
          <w:divsChild>
            <w:div w:id="992830005">
              <w:marLeft w:val="0"/>
              <w:marRight w:val="0"/>
              <w:marTop w:val="0"/>
              <w:marBottom w:val="0"/>
              <w:divBdr>
                <w:top w:val="none" w:sz="0" w:space="0" w:color="auto"/>
                <w:left w:val="none" w:sz="0" w:space="0" w:color="auto"/>
                <w:bottom w:val="none" w:sz="0" w:space="0" w:color="auto"/>
                <w:right w:val="none" w:sz="0" w:space="0" w:color="auto"/>
              </w:divBdr>
            </w:div>
            <w:div w:id="1635333917">
              <w:marLeft w:val="0"/>
              <w:marRight w:val="0"/>
              <w:marTop w:val="0"/>
              <w:marBottom w:val="0"/>
              <w:divBdr>
                <w:top w:val="none" w:sz="0" w:space="0" w:color="auto"/>
                <w:left w:val="none" w:sz="0" w:space="0" w:color="auto"/>
                <w:bottom w:val="none" w:sz="0" w:space="0" w:color="auto"/>
                <w:right w:val="none" w:sz="0" w:space="0" w:color="auto"/>
              </w:divBdr>
            </w:div>
            <w:div w:id="1716470403">
              <w:marLeft w:val="0"/>
              <w:marRight w:val="0"/>
              <w:marTop w:val="0"/>
              <w:marBottom w:val="0"/>
              <w:divBdr>
                <w:top w:val="none" w:sz="0" w:space="0" w:color="auto"/>
                <w:left w:val="none" w:sz="0" w:space="0" w:color="auto"/>
                <w:bottom w:val="none" w:sz="0" w:space="0" w:color="auto"/>
                <w:right w:val="none" w:sz="0" w:space="0" w:color="auto"/>
              </w:divBdr>
            </w:div>
          </w:divsChild>
        </w:div>
        <w:div w:id="1222181325">
          <w:marLeft w:val="0"/>
          <w:marRight w:val="0"/>
          <w:marTop w:val="0"/>
          <w:marBottom w:val="0"/>
          <w:divBdr>
            <w:top w:val="none" w:sz="0" w:space="0" w:color="auto"/>
            <w:left w:val="none" w:sz="0" w:space="0" w:color="auto"/>
            <w:bottom w:val="none" w:sz="0" w:space="0" w:color="auto"/>
            <w:right w:val="none" w:sz="0" w:space="0" w:color="auto"/>
          </w:divBdr>
          <w:divsChild>
            <w:div w:id="140931792">
              <w:marLeft w:val="0"/>
              <w:marRight w:val="0"/>
              <w:marTop w:val="0"/>
              <w:marBottom w:val="0"/>
              <w:divBdr>
                <w:top w:val="none" w:sz="0" w:space="0" w:color="auto"/>
                <w:left w:val="none" w:sz="0" w:space="0" w:color="auto"/>
                <w:bottom w:val="none" w:sz="0" w:space="0" w:color="auto"/>
                <w:right w:val="none" w:sz="0" w:space="0" w:color="auto"/>
              </w:divBdr>
            </w:div>
          </w:divsChild>
        </w:div>
        <w:div w:id="1897661768">
          <w:marLeft w:val="0"/>
          <w:marRight w:val="0"/>
          <w:marTop w:val="0"/>
          <w:marBottom w:val="0"/>
          <w:divBdr>
            <w:top w:val="none" w:sz="0" w:space="0" w:color="auto"/>
            <w:left w:val="none" w:sz="0" w:space="0" w:color="auto"/>
            <w:bottom w:val="none" w:sz="0" w:space="0" w:color="auto"/>
            <w:right w:val="none" w:sz="0" w:space="0" w:color="auto"/>
          </w:divBdr>
          <w:divsChild>
            <w:div w:id="1708993192">
              <w:marLeft w:val="0"/>
              <w:marRight w:val="0"/>
              <w:marTop w:val="0"/>
              <w:marBottom w:val="0"/>
              <w:divBdr>
                <w:top w:val="none" w:sz="0" w:space="0" w:color="auto"/>
                <w:left w:val="none" w:sz="0" w:space="0" w:color="auto"/>
                <w:bottom w:val="none" w:sz="0" w:space="0" w:color="auto"/>
                <w:right w:val="none" w:sz="0" w:space="0" w:color="auto"/>
              </w:divBdr>
            </w:div>
            <w:div w:id="1805583466">
              <w:marLeft w:val="0"/>
              <w:marRight w:val="0"/>
              <w:marTop w:val="0"/>
              <w:marBottom w:val="0"/>
              <w:divBdr>
                <w:top w:val="none" w:sz="0" w:space="0" w:color="auto"/>
                <w:left w:val="none" w:sz="0" w:space="0" w:color="auto"/>
                <w:bottom w:val="none" w:sz="0" w:space="0" w:color="auto"/>
                <w:right w:val="none" w:sz="0" w:space="0" w:color="auto"/>
              </w:divBdr>
            </w:div>
          </w:divsChild>
        </w:div>
        <w:div w:id="2037852747">
          <w:marLeft w:val="0"/>
          <w:marRight w:val="0"/>
          <w:marTop w:val="0"/>
          <w:marBottom w:val="0"/>
          <w:divBdr>
            <w:top w:val="none" w:sz="0" w:space="0" w:color="auto"/>
            <w:left w:val="none" w:sz="0" w:space="0" w:color="auto"/>
            <w:bottom w:val="none" w:sz="0" w:space="0" w:color="auto"/>
            <w:right w:val="none" w:sz="0" w:space="0" w:color="auto"/>
          </w:divBdr>
          <w:divsChild>
            <w:div w:id="1444962661">
              <w:marLeft w:val="0"/>
              <w:marRight w:val="0"/>
              <w:marTop w:val="0"/>
              <w:marBottom w:val="0"/>
              <w:divBdr>
                <w:top w:val="none" w:sz="0" w:space="0" w:color="auto"/>
                <w:left w:val="none" w:sz="0" w:space="0" w:color="auto"/>
                <w:bottom w:val="none" w:sz="0" w:space="0" w:color="auto"/>
                <w:right w:val="none" w:sz="0" w:space="0" w:color="auto"/>
              </w:divBdr>
            </w:div>
          </w:divsChild>
        </w:div>
        <w:div w:id="2048069031">
          <w:marLeft w:val="0"/>
          <w:marRight w:val="0"/>
          <w:marTop w:val="0"/>
          <w:marBottom w:val="0"/>
          <w:divBdr>
            <w:top w:val="none" w:sz="0" w:space="0" w:color="auto"/>
            <w:left w:val="none" w:sz="0" w:space="0" w:color="auto"/>
            <w:bottom w:val="none" w:sz="0" w:space="0" w:color="auto"/>
            <w:right w:val="none" w:sz="0" w:space="0" w:color="auto"/>
          </w:divBdr>
          <w:divsChild>
            <w:div w:id="2124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nhcr365.sharepoint.com/:w:/r/sites/dist-iter/Templates/IT%20Emergency%20Preparedness%20Mission%20Report%20Template.docx?d=wa99a1d0521a146b0b8cc23dcfe3dbe3e&amp;csf=1&amp;web=1&amp;e=k98ue8" TargetMode="External"/><Relationship Id="rId2" Type="http://schemas.openxmlformats.org/officeDocument/2006/relationships/customXml" Target="../customXml/item2.xml"/><Relationship Id="rId16" Type="http://schemas.openxmlformats.org/officeDocument/2006/relationships/hyperlink" Target="https://unhcr365.sharepoint.com/:w:/s/dist-iter/Ebkar5i70kJInHJBnhzvZAgBsDVYM0QVTSrnd7Samwf7aQ?isSPOFile=1&amp;clickparams=eyJBcHBOYW1lIjoiVGVhbXMtRGVza3RvcCIsIkFwcFZlcnNpb24iOiIyNy8yMjA5MDQwMDcxMiIsIkhhc0ZlZGVyYXRlZFVzZXIiOmZhbHNlfQ%3D%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hcr.org/innovation/information-and-communication-needs-too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UNHCR">
  <a:themeElements>
    <a:clrScheme name="UNHCR2">
      <a:dk1>
        <a:sysClr val="windowText" lastClr="000000"/>
      </a:dk1>
      <a:lt1>
        <a:sysClr val="window" lastClr="FFFFFF"/>
      </a:lt1>
      <a:dk2>
        <a:srgbClr val="0072BC"/>
      </a:dk2>
      <a:lt2>
        <a:srgbClr val="E6E6E6"/>
      </a:lt2>
      <a:accent1>
        <a:srgbClr val="18375F"/>
      </a:accent1>
      <a:accent2>
        <a:srgbClr val="80B9DE"/>
      </a:accent2>
      <a:accent3>
        <a:srgbClr val="FAEB00"/>
      </a:accent3>
      <a:accent4>
        <a:srgbClr val="00B398"/>
      </a:accent4>
      <a:accent5>
        <a:srgbClr val="EF4A60"/>
      </a:accent5>
      <a:accent6>
        <a:srgbClr val="A5A5A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2D35BF35EB741A81DC06AB15DA645" ma:contentTypeVersion="16" ma:contentTypeDescription="Create a new document." ma:contentTypeScope="" ma:versionID="d29d0a37ac0892b88a6e84ba701e3fea">
  <xsd:schema xmlns:xsd="http://www.w3.org/2001/XMLSchema" xmlns:xs="http://www.w3.org/2001/XMLSchema" xmlns:p="http://schemas.microsoft.com/office/2006/metadata/properties" xmlns:ns2="eef067b7-3dc0-4381-b40b-a377999e7f10" xmlns:ns3="7b49152e-76a1-49c1-a38b-2e5037416422" targetNamespace="http://schemas.microsoft.com/office/2006/metadata/properties" ma:root="true" ma:fieldsID="6d129d9954d16cb2420c55abd47df629" ns2:_="" ns3:_="">
    <xsd:import namespace="eef067b7-3dc0-4381-b40b-a377999e7f10"/>
    <xsd:import namespace="7b49152e-76a1-49c1-a38b-2e5037416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067b7-3dc0-4381-b40b-a377999e7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49152e-76a1-49c1-a38b-2e50374164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653fb5-9766-4344-8b92-5b0385836614}" ma:internalName="TaxCatchAll" ma:showField="CatchAllData" ma:web="7b49152e-76a1-49c1-a38b-2e5037416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f067b7-3dc0-4381-b40b-a377999e7f10">
      <Terms xmlns="http://schemas.microsoft.com/office/infopath/2007/PartnerControls"/>
    </lcf76f155ced4ddcb4097134ff3c332f>
    <TaxCatchAll xmlns="7b49152e-76a1-49c1-a38b-2e50374164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58840-0460-406E-8E6F-04DAA6F5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067b7-3dc0-4381-b40b-a377999e7f10"/>
    <ds:schemaRef ds:uri="7b49152e-76a1-49c1-a38b-2e5037416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4C1CF-40D9-4591-9E07-32FB9947D766}">
  <ds:schemaRefs>
    <ds:schemaRef ds:uri="http://schemas.openxmlformats.org/officeDocument/2006/bibliography"/>
  </ds:schemaRefs>
</ds:datastoreItem>
</file>

<file path=customXml/itemProps3.xml><?xml version="1.0" encoding="utf-8"?>
<ds:datastoreItem xmlns:ds="http://schemas.openxmlformats.org/officeDocument/2006/customXml" ds:itemID="{05B8A6E2-904E-471B-BC41-0FF2F91D73E1}">
  <ds:schemaRefs>
    <ds:schemaRef ds:uri="http://schemas.microsoft.com/office/2006/metadata/properties"/>
    <ds:schemaRef ds:uri="http://schemas.microsoft.com/office/infopath/2007/PartnerControls"/>
    <ds:schemaRef ds:uri="eef067b7-3dc0-4381-b40b-a377999e7f10"/>
    <ds:schemaRef ds:uri="7b49152e-76a1-49c1-a38b-2e5037416422"/>
  </ds:schemaRefs>
</ds:datastoreItem>
</file>

<file path=customXml/itemProps4.xml><?xml version="1.0" encoding="utf-8"?>
<ds:datastoreItem xmlns:ds="http://schemas.openxmlformats.org/officeDocument/2006/customXml" ds:itemID="{A507B422-EF25-458C-A273-B3CA8A0F7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10</Pages>
  <Words>2628</Words>
  <Characters>14986</Characters>
  <Application>Microsoft Office Word</Application>
  <DocSecurity>0</DocSecurity>
  <Lines>124</Lines>
  <Paragraphs>35</Paragraphs>
  <ScaleCrop>false</ScaleCrop>
  <Company>UNHCR</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UNHCRUser</dc:creator>
  <cp:keywords/>
  <cp:lastModifiedBy>Strategic Agenda</cp:lastModifiedBy>
  <cp:revision>156</cp:revision>
  <cp:lastPrinted>2022-06-15T16:41:00Z</cp:lastPrinted>
  <dcterms:created xsi:type="dcterms:W3CDTF">2022-11-04T14:22:00Z</dcterms:created>
  <dcterms:modified xsi:type="dcterms:W3CDTF">2022-11-16T11:34:00Z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0x010100A012D35BF35EB741A81DC06AB15DA645</vt:lpwstr>
  </property>
  <property fmtid="{D5CDD505-2E9C-101B-9397-08002B2CF9AE}" pid="3" name="MediaServiceImageTags">
    <vt:lpwstr/>
  </property>
</Properties>
</file>